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8F653">
      <w:pPr>
        <w:pStyle w:val="14"/>
        <w:spacing w:line="360" w:lineRule="auto"/>
        <w:rPr>
          <w:rFonts w:hint="eastAsia" w:ascii="宋体" w:eastAsia="宋体" w:cs="宋体"/>
          <w:color w:val="000000"/>
          <w:highlight w:val="none"/>
        </w:rPr>
      </w:pPr>
    </w:p>
    <w:p w14:paraId="24E0592C">
      <w:pPr>
        <w:pStyle w:val="14"/>
        <w:spacing w:line="360" w:lineRule="auto"/>
        <w:rPr>
          <w:rFonts w:hint="eastAsia" w:ascii="宋体" w:eastAsia="宋体" w:cs="宋体"/>
          <w:color w:val="000000"/>
          <w:highlight w:val="none"/>
        </w:rPr>
      </w:pPr>
    </w:p>
    <w:p w14:paraId="101919D2">
      <w:pPr>
        <w:pStyle w:val="14"/>
        <w:spacing w:line="360" w:lineRule="auto"/>
        <w:jc w:val="center"/>
        <w:outlineLvl w:val="2"/>
        <w:rPr>
          <w:rFonts w:hint="eastAsia" w:ascii="方正小标宋简体" w:eastAsia="方正小标宋简体" w:cs="方正小标宋简体"/>
          <w:b/>
          <w:color w:val="000000"/>
          <w:sz w:val="48"/>
          <w:szCs w:val="48"/>
          <w:highlight w:val="none"/>
          <w:lang w:eastAsia="zh-CN"/>
        </w:rPr>
      </w:pPr>
      <w:r>
        <w:rPr>
          <w:rFonts w:hint="eastAsia" w:ascii="方正小标宋简体" w:eastAsia="方正小标宋简体" w:cs="方正小标宋简体"/>
          <w:b/>
          <w:color w:val="000000"/>
          <w:sz w:val="48"/>
          <w:szCs w:val="48"/>
          <w:highlight w:val="none"/>
          <w:lang w:eastAsia="zh-CN"/>
        </w:rPr>
        <w:t>“创响福建”中小企业创新创业大赛</w:t>
      </w:r>
    </w:p>
    <w:p w14:paraId="7D924472">
      <w:pPr>
        <w:pStyle w:val="14"/>
        <w:spacing w:line="360" w:lineRule="auto"/>
        <w:jc w:val="center"/>
        <w:outlineLvl w:val="2"/>
        <w:rPr>
          <w:rFonts w:hint="eastAsia" w:ascii="方正小标宋简体" w:eastAsia="方正小标宋简体" w:cs="方正小标宋简体"/>
          <w:b/>
          <w:color w:val="000000"/>
          <w:sz w:val="48"/>
          <w:szCs w:val="48"/>
          <w:highlight w:val="none"/>
          <w:lang w:eastAsia="zh-CN"/>
        </w:rPr>
      </w:pPr>
      <w:r>
        <w:rPr>
          <w:rFonts w:hint="eastAsia" w:ascii="方正小标宋简体" w:eastAsia="方正小标宋简体" w:cs="方正小标宋简体"/>
          <w:b/>
          <w:color w:val="000000"/>
          <w:sz w:val="48"/>
          <w:szCs w:val="48"/>
          <w:highlight w:val="none"/>
          <w:lang w:eastAsia="zh-CN"/>
        </w:rPr>
        <w:t>三明市赛</w:t>
      </w:r>
      <w:r>
        <w:rPr>
          <w:rFonts w:hint="eastAsia" w:ascii="方正小标宋简体" w:eastAsia="方正小标宋简体" w:cs="方正小标宋简体"/>
          <w:b/>
          <w:color w:val="000000"/>
          <w:sz w:val="48"/>
          <w:szCs w:val="48"/>
          <w:highlight w:val="none"/>
        </w:rPr>
        <w:t>服务项目</w:t>
      </w:r>
    </w:p>
    <w:p w14:paraId="322BA536">
      <w:pPr>
        <w:pStyle w:val="14"/>
        <w:spacing w:line="360" w:lineRule="auto"/>
        <w:jc w:val="center"/>
        <w:outlineLvl w:val="2"/>
        <w:rPr>
          <w:rFonts w:hint="eastAsia" w:ascii="宋体" w:eastAsia="宋体" w:cs="宋体"/>
          <w:b/>
          <w:color w:val="000000"/>
          <w:sz w:val="28"/>
          <w:highlight w:val="none"/>
        </w:rPr>
      </w:pPr>
    </w:p>
    <w:p w14:paraId="727CF0B5">
      <w:pPr>
        <w:pStyle w:val="14"/>
        <w:spacing w:line="360" w:lineRule="auto"/>
        <w:jc w:val="center"/>
        <w:outlineLvl w:val="2"/>
        <w:rPr>
          <w:rFonts w:hint="eastAsia" w:ascii="宋体" w:eastAsia="宋体" w:cs="宋体"/>
          <w:b/>
          <w:color w:val="000000"/>
          <w:sz w:val="28"/>
          <w:highlight w:val="none"/>
        </w:rPr>
      </w:pPr>
    </w:p>
    <w:p w14:paraId="05DEFBE2">
      <w:pPr>
        <w:pStyle w:val="14"/>
        <w:spacing w:line="360" w:lineRule="auto"/>
        <w:jc w:val="center"/>
        <w:outlineLvl w:val="2"/>
        <w:rPr>
          <w:rFonts w:hint="eastAsia" w:ascii="宋体" w:cs="宋体"/>
          <w:b/>
          <w:color w:val="000000"/>
          <w:sz w:val="112"/>
          <w:szCs w:val="112"/>
          <w:highlight w:val="none"/>
          <w:lang w:eastAsia="zh-CN"/>
        </w:rPr>
      </w:pPr>
      <w:r>
        <w:rPr>
          <w:rFonts w:hint="eastAsia" w:ascii="宋体" w:cs="宋体"/>
          <w:b/>
          <w:color w:val="000000"/>
          <w:sz w:val="112"/>
          <w:szCs w:val="112"/>
          <w:highlight w:val="none"/>
          <w:lang w:eastAsia="zh-CN"/>
        </w:rPr>
        <w:t>询</w:t>
      </w:r>
    </w:p>
    <w:p w14:paraId="110F932B">
      <w:pPr>
        <w:pStyle w:val="14"/>
        <w:spacing w:line="360" w:lineRule="auto"/>
        <w:jc w:val="center"/>
        <w:outlineLvl w:val="2"/>
        <w:rPr>
          <w:rFonts w:hint="eastAsia" w:ascii="宋体" w:cs="宋体"/>
          <w:b/>
          <w:color w:val="000000"/>
          <w:sz w:val="112"/>
          <w:szCs w:val="112"/>
          <w:highlight w:val="none"/>
          <w:lang w:eastAsia="zh-CN"/>
        </w:rPr>
      </w:pPr>
      <w:r>
        <w:rPr>
          <w:rFonts w:hint="eastAsia" w:ascii="宋体" w:cs="宋体"/>
          <w:b/>
          <w:color w:val="000000"/>
          <w:sz w:val="112"/>
          <w:szCs w:val="112"/>
          <w:highlight w:val="none"/>
          <w:lang w:eastAsia="zh-CN"/>
        </w:rPr>
        <w:t>价</w:t>
      </w:r>
    </w:p>
    <w:p w14:paraId="6F3E05DA">
      <w:pPr>
        <w:pStyle w:val="14"/>
        <w:spacing w:line="360" w:lineRule="auto"/>
        <w:jc w:val="center"/>
        <w:outlineLvl w:val="2"/>
        <w:rPr>
          <w:rFonts w:hint="eastAsia" w:ascii="宋体" w:cs="宋体"/>
          <w:b/>
          <w:color w:val="000000"/>
          <w:sz w:val="112"/>
          <w:szCs w:val="112"/>
          <w:highlight w:val="none"/>
          <w:lang w:eastAsia="zh-CN"/>
        </w:rPr>
      </w:pPr>
      <w:r>
        <w:rPr>
          <w:rFonts w:hint="eastAsia" w:ascii="宋体" w:cs="宋体"/>
          <w:b/>
          <w:color w:val="000000"/>
          <w:sz w:val="112"/>
          <w:szCs w:val="112"/>
          <w:highlight w:val="none"/>
          <w:lang w:eastAsia="zh-CN"/>
        </w:rPr>
        <w:t>文</w:t>
      </w:r>
    </w:p>
    <w:p w14:paraId="239228FC">
      <w:pPr>
        <w:pStyle w:val="14"/>
        <w:spacing w:line="360" w:lineRule="auto"/>
        <w:jc w:val="center"/>
        <w:outlineLvl w:val="2"/>
        <w:rPr>
          <w:rFonts w:hint="eastAsia" w:ascii="宋体" w:cs="宋体"/>
          <w:b/>
          <w:color w:val="000000"/>
          <w:sz w:val="84"/>
          <w:szCs w:val="84"/>
          <w:highlight w:val="none"/>
          <w:lang w:eastAsia="zh-CN"/>
        </w:rPr>
      </w:pPr>
      <w:r>
        <w:rPr>
          <w:rFonts w:hint="eastAsia" w:ascii="宋体" w:cs="宋体"/>
          <w:b/>
          <w:color w:val="000000"/>
          <w:sz w:val="112"/>
          <w:szCs w:val="112"/>
          <w:highlight w:val="none"/>
          <w:lang w:eastAsia="zh-CN"/>
        </w:rPr>
        <w:t>件</w:t>
      </w:r>
    </w:p>
    <w:p w14:paraId="148CE6BC">
      <w:pPr>
        <w:pStyle w:val="14"/>
        <w:spacing w:line="360" w:lineRule="auto"/>
        <w:jc w:val="center"/>
        <w:outlineLvl w:val="2"/>
        <w:rPr>
          <w:rFonts w:hint="eastAsia" w:ascii="宋体" w:eastAsia="宋体" w:cs="宋体"/>
          <w:b/>
          <w:color w:val="000000"/>
          <w:sz w:val="28"/>
          <w:highlight w:val="none"/>
        </w:rPr>
      </w:pPr>
    </w:p>
    <w:p w14:paraId="3476595E">
      <w:pPr>
        <w:pStyle w:val="14"/>
        <w:spacing w:line="360" w:lineRule="auto"/>
        <w:jc w:val="center"/>
        <w:outlineLvl w:val="2"/>
        <w:rPr>
          <w:rFonts w:hint="eastAsia" w:ascii="宋体" w:eastAsia="宋体" w:cs="宋体"/>
          <w:b/>
          <w:color w:val="000000"/>
          <w:sz w:val="28"/>
          <w:highlight w:val="none"/>
        </w:rPr>
      </w:pPr>
    </w:p>
    <w:p w14:paraId="4697077A">
      <w:pPr>
        <w:pStyle w:val="14"/>
        <w:spacing w:line="360" w:lineRule="auto"/>
        <w:jc w:val="center"/>
        <w:outlineLvl w:val="2"/>
        <w:rPr>
          <w:rFonts w:hint="eastAsia" w:ascii="宋体" w:eastAsia="宋体" w:cs="宋体"/>
          <w:b/>
          <w:color w:val="000000"/>
          <w:sz w:val="28"/>
          <w:highlight w:val="none"/>
        </w:rPr>
      </w:pPr>
    </w:p>
    <w:p w14:paraId="1B76653E">
      <w:pPr>
        <w:pStyle w:val="14"/>
        <w:spacing w:line="360" w:lineRule="auto"/>
        <w:jc w:val="center"/>
        <w:outlineLvl w:val="2"/>
        <w:rPr>
          <w:rFonts w:hint="eastAsia" w:ascii="宋体" w:eastAsia="宋体" w:cs="宋体"/>
          <w:color w:val="000000"/>
          <w:sz w:val="30"/>
          <w:szCs w:val="30"/>
          <w:highlight w:val="none"/>
          <w:lang w:eastAsia="zh-CN"/>
        </w:rPr>
      </w:pPr>
      <w:r>
        <w:rPr>
          <w:rFonts w:hint="eastAsia" w:ascii="宋体" w:eastAsia="宋体" w:cs="宋体"/>
          <w:b/>
          <w:color w:val="000000"/>
          <w:sz w:val="30"/>
          <w:szCs w:val="30"/>
          <w:highlight w:val="none"/>
        </w:rPr>
        <w:t>三明市</w:t>
      </w:r>
      <w:r>
        <w:rPr>
          <w:rFonts w:hint="eastAsia" w:ascii="宋体" w:cs="宋体"/>
          <w:b/>
          <w:color w:val="000000"/>
          <w:sz w:val="30"/>
          <w:szCs w:val="30"/>
          <w:highlight w:val="none"/>
          <w:lang w:eastAsia="zh-CN"/>
        </w:rPr>
        <w:t>工业和信息化局</w:t>
      </w:r>
    </w:p>
    <w:p w14:paraId="015F7A96">
      <w:pPr>
        <w:pStyle w:val="14"/>
        <w:spacing w:line="360" w:lineRule="auto"/>
        <w:jc w:val="center"/>
        <w:outlineLvl w:val="2"/>
        <w:rPr>
          <w:rFonts w:hint="eastAsia" w:ascii="宋体" w:eastAsia="宋体" w:cs="宋体"/>
          <w:color w:val="000000"/>
          <w:sz w:val="30"/>
          <w:szCs w:val="30"/>
          <w:highlight w:val="none"/>
          <w:lang w:val="en-US" w:eastAsia="zh-CN"/>
        </w:rPr>
      </w:pPr>
      <w:r>
        <w:rPr>
          <w:rFonts w:hint="eastAsia" w:ascii="宋体" w:eastAsia="宋体" w:cs="宋体"/>
          <w:b/>
          <w:color w:val="000000"/>
          <w:sz w:val="30"/>
          <w:szCs w:val="30"/>
          <w:highlight w:val="none"/>
        </w:rPr>
        <w:t>202</w:t>
      </w:r>
      <w:r>
        <w:rPr>
          <w:rFonts w:hint="eastAsia" w:ascii="宋体" w:cs="宋体"/>
          <w:b/>
          <w:color w:val="000000"/>
          <w:sz w:val="30"/>
          <w:szCs w:val="30"/>
          <w:highlight w:val="none"/>
          <w:lang w:val="en-US" w:eastAsia="zh-CN"/>
        </w:rPr>
        <w:t>6</w:t>
      </w:r>
      <w:r>
        <w:rPr>
          <w:rFonts w:hint="eastAsia" w:ascii="宋体" w:eastAsia="宋体" w:cs="宋体"/>
          <w:b/>
          <w:color w:val="000000"/>
          <w:sz w:val="30"/>
          <w:szCs w:val="30"/>
          <w:highlight w:val="none"/>
        </w:rPr>
        <w:t>年</w:t>
      </w:r>
      <w:r>
        <w:rPr>
          <w:rFonts w:hint="eastAsia" w:ascii="宋体" w:cs="宋体"/>
          <w:b/>
          <w:color w:val="000000"/>
          <w:sz w:val="30"/>
          <w:szCs w:val="30"/>
          <w:highlight w:val="none"/>
          <w:lang w:val="en-US" w:eastAsia="zh-CN"/>
        </w:rPr>
        <w:t>6</w:t>
      </w:r>
      <w:r>
        <w:rPr>
          <w:rFonts w:hint="eastAsia" w:ascii="宋体" w:eastAsia="宋体" w:cs="宋体"/>
          <w:b/>
          <w:color w:val="000000"/>
          <w:sz w:val="30"/>
          <w:szCs w:val="30"/>
          <w:highlight w:val="none"/>
        </w:rPr>
        <w:t>月</w:t>
      </w:r>
      <w:r>
        <w:rPr>
          <w:rFonts w:hint="eastAsia" w:ascii="宋体" w:cs="宋体"/>
          <w:b/>
          <w:color w:val="000000"/>
          <w:sz w:val="30"/>
          <w:szCs w:val="30"/>
          <w:highlight w:val="none"/>
          <w:lang w:val="en-US" w:eastAsia="zh-CN"/>
        </w:rPr>
        <w:t>29日</w:t>
      </w:r>
    </w:p>
    <w:p w14:paraId="3B558486">
      <w:pPr>
        <w:pStyle w:val="14"/>
        <w:spacing w:line="360" w:lineRule="auto"/>
        <w:jc w:val="left"/>
        <w:outlineLvl w:val="1"/>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770F2598">
      <w:pPr>
        <w:pStyle w:val="14"/>
        <w:spacing w:line="360" w:lineRule="auto"/>
        <w:jc w:val="center"/>
        <w:outlineLvl w:val="1"/>
        <w:rPr>
          <w:rFonts w:hint="eastAsia" w:ascii="方正小标宋简体" w:eastAsia="方正小标宋简体" w:cs="方正小标宋简体"/>
          <w:color w:val="000000"/>
          <w:sz w:val="44"/>
          <w:szCs w:val="44"/>
          <w:highlight w:val="none"/>
          <w:lang w:eastAsia="zh-CN"/>
        </w:rPr>
      </w:pPr>
    </w:p>
    <w:p w14:paraId="67223674">
      <w:pPr>
        <w:pStyle w:val="14"/>
        <w:spacing w:line="360" w:lineRule="auto"/>
        <w:jc w:val="center"/>
        <w:outlineLvl w:val="1"/>
        <w:rPr>
          <w:rFonts w:hint="eastAsia" w:ascii="方正小标宋简体" w:eastAsia="方正小标宋简体" w:cs="方正小标宋简体"/>
          <w:color w:val="000000"/>
          <w:sz w:val="44"/>
          <w:szCs w:val="44"/>
          <w:highlight w:val="none"/>
          <w:lang w:eastAsia="zh-CN"/>
        </w:rPr>
      </w:pPr>
      <w:r>
        <w:rPr>
          <w:rFonts w:hint="eastAsia" w:ascii="方正小标宋简体" w:eastAsia="方正小标宋简体" w:cs="方正小标宋简体"/>
          <w:color w:val="000000"/>
          <w:sz w:val="44"/>
          <w:szCs w:val="44"/>
          <w:highlight w:val="none"/>
          <w:lang w:eastAsia="zh-CN"/>
        </w:rPr>
        <w:t>目</w:t>
      </w:r>
      <w:r>
        <w:rPr>
          <w:rFonts w:hint="eastAsia" w:ascii="方正小标宋简体" w:eastAsia="方正小标宋简体" w:cs="方正小标宋简体"/>
          <w:color w:val="000000"/>
          <w:sz w:val="44"/>
          <w:szCs w:val="44"/>
          <w:highlight w:val="none"/>
          <w:lang w:val="en-US" w:eastAsia="zh-CN"/>
        </w:rPr>
        <w:t xml:space="preserve">  </w:t>
      </w:r>
      <w:r>
        <w:rPr>
          <w:rFonts w:hint="eastAsia" w:ascii="方正小标宋简体" w:eastAsia="方正小标宋简体" w:cs="方正小标宋简体"/>
          <w:color w:val="000000"/>
          <w:sz w:val="44"/>
          <w:szCs w:val="44"/>
          <w:highlight w:val="none"/>
          <w:lang w:eastAsia="zh-CN"/>
        </w:rPr>
        <w:t>录</w:t>
      </w:r>
    </w:p>
    <w:p w14:paraId="727720A9">
      <w:pPr>
        <w:pStyle w:val="14"/>
        <w:spacing w:line="360" w:lineRule="auto"/>
        <w:jc w:val="left"/>
        <w:outlineLvl w:val="1"/>
        <w:rPr>
          <w:rFonts w:hint="eastAsia" w:ascii="宋体" w:eastAsia="宋体" w:cs="宋体"/>
          <w:color w:val="000000"/>
          <w:highlight w:val="none"/>
        </w:rPr>
      </w:pPr>
    </w:p>
    <w:p w14:paraId="251D6B56">
      <w:pPr>
        <w:pStyle w:val="14"/>
        <w:spacing w:line="360" w:lineRule="auto"/>
        <w:jc w:val="left"/>
        <w:outlineLvl w:val="1"/>
        <w:rPr>
          <w:rFonts w:hint="eastAsia" w:ascii="宋体" w:eastAsia="宋体" w:cs="宋体"/>
          <w:color w:val="000000"/>
          <w:highlight w:val="none"/>
        </w:rPr>
      </w:pPr>
    </w:p>
    <w:p w14:paraId="629695E8">
      <w:pPr>
        <w:pStyle w:val="14"/>
        <w:spacing w:line="360" w:lineRule="auto"/>
        <w:jc w:val="left"/>
        <w:outlineLvl w:val="1"/>
        <w:rPr>
          <w:rFonts w:hint="eastAsia" w:ascii="宋体" w:eastAsia="宋体" w:cs="宋体"/>
          <w:color w:val="000000"/>
          <w:sz w:val="32"/>
          <w:szCs w:val="32"/>
          <w:highlight w:val="none"/>
          <w:lang w:eastAsia="zh-CN"/>
        </w:rPr>
      </w:pPr>
      <w:r>
        <w:rPr>
          <w:rFonts w:hint="eastAsia" w:ascii="宋体" w:eastAsia="宋体" w:cs="宋体"/>
          <w:b/>
          <w:color w:val="000000"/>
          <w:sz w:val="32"/>
          <w:szCs w:val="32"/>
          <w:highlight w:val="none"/>
        </w:rPr>
        <w:t>第</w:t>
      </w:r>
      <w:r>
        <w:rPr>
          <w:rFonts w:hint="eastAsia" w:ascii="宋体" w:eastAsia="宋体" w:cs="宋体"/>
          <w:b/>
          <w:color w:val="000000"/>
          <w:sz w:val="32"/>
          <w:szCs w:val="32"/>
          <w:highlight w:val="none"/>
          <w:lang w:eastAsia="zh-CN"/>
        </w:rPr>
        <w:t>一</w:t>
      </w:r>
      <w:r>
        <w:rPr>
          <w:rFonts w:hint="eastAsia" w:ascii="宋体" w:eastAsia="宋体" w:cs="宋体"/>
          <w:b/>
          <w:color w:val="000000"/>
          <w:sz w:val="32"/>
          <w:szCs w:val="32"/>
          <w:highlight w:val="none"/>
        </w:rPr>
        <w:t>章 询价</w:t>
      </w:r>
      <w:r>
        <w:rPr>
          <w:rFonts w:hint="eastAsia" w:ascii="宋体" w:eastAsia="宋体" w:cs="宋体"/>
          <w:b/>
          <w:color w:val="000000"/>
          <w:sz w:val="32"/>
          <w:szCs w:val="32"/>
          <w:highlight w:val="none"/>
          <w:lang w:eastAsia="zh-CN"/>
        </w:rPr>
        <w:t>公告</w:t>
      </w:r>
    </w:p>
    <w:p w14:paraId="2DDC9C34">
      <w:pPr>
        <w:pStyle w:val="14"/>
        <w:spacing w:line="360" w:lineRule="auto"/>
        <w:jc w:val="left"/>
        <w:outlineLvl w:val="1"/>
        <w:rPr>
          <w:rFonts w:hint="eastAsia" w:ascii="宋体" w:eastAsia="宋体" w:cs="宋体"/>
          <w:b/>
          <w:color w:val="000000"/>
          <w:sz w:val="32"/>
          <w:szCs w:val="32"/>
          <w:highlight w:val="none"/>
        </w:rPr>
      </w:pPr>
      <w:r>
        <w:rPr>
          <w:rFonts w:hint="eastAsia" w:ascii="宋体" w:eastAsia="宋体" w:cs="宋体"/>
          <w:b/>
          <w:color w:val="000000"/>
          <w:sz w:val="32"/>
          <w:szCs w:val="32"/>
          <w:highlight w:val="none"/>
        </w:rPr>
        <w:t>第二章 询价须知</w:t>
      </w:r>
    </w:p>
    <w:p w14:paraId="0988C8DC">
      <w:pPr>
        <w:pStyle w:val="14"/>
        <w:spacing w:line="360" w:lineRule="auto"/>
        <w:jc w:val="left"/>
        <w:outlineLvl w:val="1"/>
        <w:rPr>
          <w:rFonts w:hint="eastAsia" w:ascii="宋体" w:eastAsia="宋体" w:cs="宋体"/>
          <w:color w:val="000000"/>
          <w:sz w:val="32"/>
          <w:szCs w:val="32"/>
          <w:highlight w:val="none"/>
        </w:rPr>
      </w:pPr>
      <w:r>
        <w:rPr>
          <w:rFonts w:hint="eastAsia" w:ascii="宋体" w:eastAsia="宋体" w:cs="宋体"/>
          <w:b/>
          <w:color w:val="000000"/>
          <w:sz w:val="32"/>
          <w:szCs w:val="32"/>
          <w:highlight w:val="none"/>
        </w:rPr>
        <w:t>第三章 评审</w:t>
      </w:r>
    </w:p>
    <w:p w14:paraId="75B88C73">
      <w:pPr>
        <w:pStyle w:val="14"/>
        <w:spacing w:line="360" w:lineRule="auto"/>
        <w:jc w:val="left"/>
        <w:outlineLvl w:val="1"/>
        <w:rPr>
          <w:rFonts w:hint="eastAsia" w:ascii="宋体" w:eastAsia="宋体" w:cs="宋体"/>
          <w:color w:val="000000"/>
          <w:sz w:val="32"/>
          <w:szCs w:val="32"/>
          <w:highlight w:val="none"/>
        </w:rPr>
      </w:pPr>
      <w:r>
        <w:rPr>
          <w:rFonts w:hint="eastAsia" w:ascii="宋体" w:eastAsia="宋体" w:cs="宋体"/>
          <w:b/>
          <w:color w:val="000000"/>
          <w:sz w:val="32"/>
          <w:szCs w:val="32"/>
          <w:highlight w:val="none"/>
        </w:rPr>
        <w:t>第四章 询价内容及要求</w:t>
      </w:r>
    </w:p>
    <w:p w14:paraId="4DF23D5C">
      <w:pPr>
        <w:pStyle w:val="14"/>
        <w:spacing w:line="360" w:lineRule="auto"/>
        <w:jc w:val="left"/>
        <w:rPr>
          <w:rFonts w:hint="eastAsia" w:ascii="宋体" w:eastAsia="宋体" w:cs="宋体"/>
          <w:b/>
          <w:color w:val="000000"/>
          <w:sz w:val="32"/>
          <w:szCs w:val="32"/>
          <w:highlight w:val="none"/>
        </w:rPr>
      </w:pPr>
      <w:r>
        <w:rPr>
          <w:rFonts w:hint="eastAsia" w:ascii="宋体" w:eastAsia="宋体" w:cs="宋体"/>
          <w:b/>
          <w:color w:val="000000"/>
          <w:sz w:val="32"/>
          <w:szCs w:val="32"/>
          <w:highlight w:val="none"/>
        </w:rPr>
        <w:t>第五章 政府采购合同</w:t>
      </w:r>
    </w:p>
    <w:p w14:paraId="39089A27">
      <w:pPr>
        <w:pStyle w:val="14"/>
        <w:spacing w:line="360" w:lineRule="auto"/>
        <w:jc w:val="left"/>
        <w:rPr>
          <w:rFonts w:hint="eastAsia" w:ascii="宋体" w:eastAsia="宋体" w:cs="宋体"/>
          <w:color w:val="000000"/>
          <w:sz w:val="32"/>
          <w:szCs w:val="32"/>
          <w:highlight w:val="none"/>
        </w:rPr>
      </w:pPr>
      <w:r>
        <w:rPr>
          <w:rFonts w:hint="eastAsia" w:ascii="宋体" w:eastAsia="宋体" w:cs="宋体"/>
          <w:b/>
          <w:color w:val="000000"/>
          <w:sz w:val="32"/>
          <w:szCs w:val="32"/>
          <w:highlight w:val="none"/>
        </w:rPr>
        <w:t xml:space="preserve">第六章 </w:t>
      </w:r>
      <w:r>
        <w:rPr>
          <w:rFonts w:hint="eastAsia" w:ascii="宋体" w:eastAsia="宋体" w:cs="宋体"/>
          <w:b/>
          <w:color w:val="000000"/>
          <w:sz w:val="32"/>
          <w:szCs w:val="32"/>
          <w:highlight w:val="none"/>
          <w:lang w:eastAsia="zh-CN"/>
        </w:rPr>
        <w:t>报价</w:t>
      </w:r>
      <w:r>
        <w:rPr>
          <w:rFonts w:hint="eastAsia" w:ascii="宋体" w:eastAsia="宋体" w:cs="宋体"/>
          <w:b/>
          <w:color w:val="000000"/>
          <w:sz w:val="32"/>
          <w:szCs w:val="32"/>
          <w:highlight w:val="none"/>
        </w:rPr>
        <w:t>文件格式</w:t>
      </w:r>
    </w:p>
    <w:p w14:paraId="37EC5110">
      <w:pPr>
        <w:pStyle w:val="14"/>
        <w:spacing w:line="360" w:lineRule="auto"/>
        <w:jc w:val="center"/>
        <w:outlineLvl w:val="1"/>
        <w:rPr>
          <w:rFonts w:hint="eastAsia" w:ascii="宋体" w:eastAsia="宋体" w:cs="宋体"/>
          <w:b/>
          <w:color w:val="000000"/>
          <w:sz w:val="36"/>
          <w:highlight w:val="none"/>
        </w:rPr>
      </w:pPr>
    </w:p>
    <w:p w14:paraId="0379322D">
      <w:pPr>
        <w:pStyle w:val="14"/>
        <w:spacing w:line="360" w:lineRule="auto"/>
        <w:jc w:val="center"/>
        <w:outlineLvl w:val="1"/>
        <w:rPr>
          <w:rFonts w:hint="eastAsia" w:ascii="宋体" w:eastAsia="宋体" w:cs="宋体"/>
          <w:b/>
          <w:color w:val="000000"/>
          <w:sz w:val="36"/>
          <w:highlight w:val="none"/>
        </w:rPr>
      </w:pPr>
    </w:p>
    <w:p w14:paraId="58508192">
      <w:pPr>
        <w:pStyle w:val="14"/>
        <w:spacing w:line="360" w:lineRule="auto"/>
        <w:jc w:val="center"/>
        <w:outlineLvl w:val="1"/>
        <w:rPr>
          <w:rFonts w:hint="eastAsia" w:ascii="宋体" w:eastAsia="宋体" w:cs="宋体"/>
          <w:b/>
          <w:color w:val="000000"/>
          <w:sz w:val="36"/>
          <w:highlight w:val="none"/>
        </w:rPr>
      </w:pPr>
    </w:p>
    <w:p w14:paraId="4F0E4BC7">
      <w:pPr>
        <w:pStyle w:val="14"/>
        <w:spacing w:line="360" w:lineRule="auto"/>
        <w:jc w:val="center"/>
        <w:outlineLvl w:val="1"/>
        <w:rPr>
          <w:rFonts w:hint="eastAsia" w:ascii="宋体" w:eastAsia="宋体" w:cs="宋体"/>
          <w:b/>
          <w:color w:val="000000"/>
          <w:sz w:val="36"/>
          <w:highlight w:val="none"/>
        </w:rPr>
      </w:pPr>
    </w:p>
    <w:p w14:paraId="71AC6A8A">
      <w:pPr>
        <w:pStyle w:val="14"/>
        <w:spacing w:line="360" w:lineRule="auto"/>
        <w:jc w:val="center"/>
        <w:outlineLvl w:val="1"/>
        <w:rPr>
          <w:rFonts w:hint="eastAsia" w:ascii="宋体" w:eastAsia="宋体" w:cs="宋体"/>
          <w:b/>
          <w:color w:val="000000"/>
          <w:sz w:val="36"/>
          <w:highlight w:val="none"/>
        </w:rPr>
      </w:pPr>
    </w:p>
    <w:p w14:paraId="18BAA800">
      <w:pPr>
        <w:pStyle w:val="14"/>
        <w:spacing w:line="360" w:lineRule="auto"/>
        <w:jc w:val="center"/>
        <w:outlineLvl w:val="1"/>
        <w:rPr>
          <w:rFonts w:hint="eastAsia" w:ascii="宋体" w:eastAsia="宋体" w:cs="宋体"/>
          <w:b/>
          <w:color w:val="000000"/>
          <w:sz w:val="36"/>
          <w:highlight w:val="none"/>
        </w:rPr>
      </w:pPr>
    </w:p>
    <w:p w14:paraId="6CB771EC">
      <w:pPr>
        <w:pStyle w:val="14"/>
        <w:spacing w:line="360" w:lineRule="auto"/>
        <w:jc w:val="center"/>
        <w:outlineLvl w:val="1"/>
        <w:rPr>
          <w:rFonts w:hint="eastAsia" w:ascii="宋体" w:eastAsia="宋体" w:cs="宋体"/>
          <w:b/>
          <w:color w:val="000000"/>
          <w:sz w:val="36"/>
          <w:highlight w:val="none"/>
        </w:rPr>
      </w:pPr>
    </w:p>
    <w:p w14:paraId="0863BF77">
      <w:pPr>
        <w:pStyle w:val="14"/>
        <w:spacing w:line="360" w:lineRule="auto"/>
        <w:jc w:val="center"/>
        <w:outlineLvl w:val="1"/>
        <w:rPr>
          <w:rFonts w:hint="eastAsia" w:ascii="宋体" w:eastAsia="宋体" w:cs="宋体"/>
          <w:b/>
          <w:color w:val="000000"/>
          <w:sz w:val="36"/>
          <w:highlight w:val="none"/>
        </w:rPr>
      </w:pPr>
    </w:p>
    <w:p w14:paraId="1A346521">
      <w:pPr>
        <w:pStyle w:val="14"/>
        <w:spacing w:line="360" w:lineRule="auto"/>
        <w:jc w:val="center"/>
        <w:outlineLvl w:val="1"/>
        <w:rPr>
          <w:rFonts w:hint="eastAsia" w:ascii="宋体" w:eastAsia="宋体" w:cs="宋体"/>
          <w:b/>
          <w:color w:val="000000"/>
          <w:sz w:val="36"/>
          <w:highlight w:val="none"/>
        </w:rPr>
      </w:pPr>
    </w:p>
    <w:p w14:paraId="4D1219F6">
      <w:pPr>
        <w:pStyle w:val="14"/>
        <w:spacing w:line="360" w:lineRule="auto"/>
        <w:jc w:val="center"/>
        <w:outlineLvl w:val="1"/>
        <w:rPr>
          <w:rFonts w:hint="eastAsia" w:ascii="宋体" w:eastAsia="宋体" w:cs="宋体"/>
          <w:b/>
          <w:color w:val="000000"/>
          <w:sz w:val="36"/>
          <w:highlight w:val="none"/>
        </w:rPr>
      </w:pPr>
    </w:p>
    <w:p w14:paraId="1A5A5083">
      <w:pPr>
        <w:pStyle w:val="14"/>
        <w:spacing w:line="360" w:lineRule="auto"/>
        <w:jc w:val="center"/>
        <w:outlineLvl w:val="1"/>
        <w:rPr>
          <w:rFonts w:hint="eastAsia" w:ascii="宋体" w:eastAsia="宋体" w:cs="宋体"/>
          <w:b/>
          <w:color w:val="000000"/>
          <w:sz w:val="36"/>
          <w:highlight w:val="none"/>
        </w:rPr>
      </w:pPr>
    </w:p>
    <w:p w14:paraId="2EBD2702">
      <w:pPr>
        <w:pStyle w:val="14"/>
        <w:spacing w:line="360" w:lineRule="auto"/>
        <w:jc w:val="center"/>
        <w:outlineLvl w:val="1"/>
        <w:rPr>
          <w:rFonts w:hint="eastAsia" w:ascii="宋体" w:eastAsia="宋体" w:cs="宋体"/>
          <w:b/>
          <w:color w:val="000000"/>
          <w:sz w:val="36"/>
          <w:highlight w:val="none"/>
        </w:rPr>
        <w:sectPr>
          <w:pgSz w:w="11906" w:h="16838"/>
          <w:pgMar w:top="1440" w:right="1800" w:bottom="1440" w:left="1800" w:header="851" w:footer="992" w:gutter="0"/>
          <w:cols w:space="720" w:num="1"/>
          <w:docGrid w:type="lines" w:linePitch="312" w:charSpace="0"/>
        </w:sectPr>
      </w:pPr>
    </w:p>
    <w:p w14:paraId="70136B5F">
      <w:pPr>
        <w:pStyle w:val="14"/>
        <w:keepNext w:val="0"/>
        <w:keepLines w:val="0"/>
        <w:pageBreakBefore w:val="0"/>
        <w:kinsoku/>
        <w:wordWrap/>
        <w:overflowPunct/>
        <w:topLinePunct w:val="0"/>
        <w:autoSpaceDE/>
        <w:autoSpaceDN/>
        <w:bidi w:val="0"/>
        <w:spacing w:line="360" w:lineRule="auto"/>
        <w:jc w:val="center"/>
        <w:textAlignment w:val="auto"/>
        <w:outlineLvl w:val="1"/>
        <w:rPr>
          <w:rFonts w:hint="eastAsia" w:ascii="宋体" w:eastAsia="宋体" w:cs="宋体"/>
          <w:color w:val="000000"/>
          <w:sz w:val="36"/>
          <w:szCs w:val="36"/>
          <w:highlight w:val="none"/>
          <w:lang w:eastAsia="zh-CN"/>
        </w:rPr>
      </w:pPr>
      <w:r>
        <w:rPr>
          <w:rFonts w:hint="eastAsia" w:ascii="宋体" w:eastAsia="宋体" w:cs="宋体"/>
          <w:b/>
          <w:color w:val="000000"/>
          <w:sz w:val="36"/>
          <w:szCs w:val="36"/>
          <w:highlight w:val="none"/>
        </w:rPr>
        <w:t>第</w:t>
      </w:r>
      <w:r>
        <w:rPr>
          <w:rFonts w:hint="eastAsia" w:ascii="宋体" w:cs="宋体"/>
          <w:b/>
          <w:color w:val="000000"/>
          <w:sz w:val="36"/>
          <w:szCs w:val="36"/>
          <w:highlight w:val="none"/>
          <w:lang w:eastAsia="zh-CN"/>
        </w:rPr>
        <w:t>一</w:t>
      </w:r>
      <w:r>
        <w:rPr>
          <w:rFonts w:hint="eastAsia" w:ascii="宋体" w:eastAsia="宋体" w:cs="宋体"/>
          <w:b/>
          <w:color w:val="000000"/>
          <w:sz w:val="36"/>
          <w:szCs w:val="36"/>
          <w:highlight w:val="none"/>
        </w:rPr>
        <w:t>章 询价</w:t>
      </w:r>
      <w:r>
        <w:rPr>
          <w:rFonts w:hint="eastAsia" w:ascii="宋体" w:cs="宋体"/>
          <w:b/>
          <w:color w:val="000000"/>
          <w:sz w:val="36"/>
          <w:szCs w:val="36"/>
          <w:highlight w:val="none"/>
          <w:lang w:eastAsia="zh-CN"/>
        </w:rPr>
        <w:t>公告</w:t>
      </w:r>
    </w:p>
    <w:p w14:paraId="6644B889">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p>
    <w:p w14:paraId="1C407A89">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hint="eastAsia" w:ascii="宋体" w:eastAsia="宋体" w:cs="宋体"/>
          <w:color w:val="000000"/>
          <w:kern w:val="0"/>
          <w:sz w:val="20"/>
          <w:szCs w:val="20"/>
          <w:highlight w:val="none"/>
          <w:lang w:val="en-US" w:eastAsia="zh-CN" w:bidi="ar-SA"/>
        </w:rPr>
        <w:t xml:space="preserve">    </w:t>
      </w:r>
    </w:p>
    <w:p w14:paraId="528CF71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kern w:val="0"/>
          <w:sz w:val="20"/>
          <w:szCs w:val="20"/>
          <w:highlight w:val="none"/>
          <w:lang w:val="en-US" w:eastAsia="zh-CN" w:bidi="ar-SA"/>
        </w:rPr>
      </w:pPr>
      <w:r>
        <w:rPr>
          <w:rFonts w:hint="eastAsia" w:ascii="宋体" w:eastAsia="宋体" w:cs="宋体"/>
          <w:color w:val="000000"/>
          <w:kern w:val="0"/>
          <w:sz w:val="20"/>
          <w:szCs w:val="20"/>
          <w:highlight w:val="none"/>
          <w:lang w:val="en-US" w:eastAsia="zh-CN" w:bidi="ar-SA"/>
        </w:rPr>
        <w:t>为激发创新潜力，集聚创业资源，营造创新创业氛围，按照《福建省工业和信息化厅等五部门关于举办第十一届“创客中国”福建省中小企业创新创业大赛暨第九届“创响福建”大赛的通知》要求，三明市工业和信息化局拟举办三明市级赛，现通过询价采购方式确定赛事承办人，欢迎有能力提供相关服务的供应商参与报价，具体情况如下：</w:t>
      </w:r>
    </w:p>
    <w:p w14:paraId="37BDF413">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b/>
          <w:color w:val="000000"/>
          <w:kern w:val="0"/>
          <w:sz w:val="28"/>
          <w:szCs w:val="20"/>
          <w:highlight w:val="none"/>
          <w:lang w:val="en-US" w:eastAsia="zh-CN" w:bidi="ar-SA"/>
        </w:rPr>
      </w:pPr>
      <w:r>
        <w:rPr>
          <w:rFonts w:hint="eastAsia" w:ascii="宋体" w:eastAsia="宋体" w:cs="宋体"/>
          <w:b/>
          <w:color w:val="000000"/>
          <w:kern w:val="0"/>
          <w:sz w:val="28"/>
          <w:szCs w:val="20"/>
          <w:highlight w:val="none"/>
          <w:lang w:val="en-US" w:eastAsia="zh-CN" w:bidi="ar-SA"/>
        </w:rPr>
        <w:t>一、项目名称：</w:t>
      </w:r>
    </w:p>
    <w:p w14:paraId="57D28ED5">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hint="eastAsia" w:ascii="宋体" w:eastAsia="宋体" w:cs="宋体"/>
          <w:color w:val="000000"/>
          <w:kern w:val="0"/>
          <w:sz w:val="20"/>
          <w:szCs w:val="20"/>
          <w:highlight w:val="none"/>
          <w:lang w:val="en-US" w:eastAsia="zh-CN" w:bidi="ar-SA"/>
        </w:rPr>
        <w:t>“创响福建”中小企业创新创业大赛三明市赛服务</w:t>
      </w:r>
    </w:p>
    <w:p w14:paraId="6533D235">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b/>
          <w:color w:val="000000"/>
          <w:kern w:val="0"/>
          <w:sz w:val="28"/>
          <w:szCs w:val="20"/>
          <w:highlight w:val="none"/>
          <w:lang w:val="en-US" w:eastAsia="zh-CN" w:bidi="ar-SA"/>
        </w:rPr>
      </w:pPr>
      <w:r>
        <w:rPr>
          <w:rFonts w:hint="eastAsia" w:ascii="宋体" w:eastAsia="宋体" w:cs="宋体"/>
          <w:b/>
          <w:color w:val="000000"/>
          <w:kern w:val="0"/>
          <w:sz w:val="28"/>
          <w:szCs w:val="20"/>
          <w:highlight w:val="none"/>
          <w:lang w:val="en-US" w:eastAsia="zh-CN" w:bidi="ar-SA"/>
        </w:rPr>
        <w:t>二、项目</w:t>
      </w:r>
      <w:r>
        <w:rPr>
          <w:rFonts w:hint="eastAsia" w:ascii="宋体" w:cs="宋体"/>
          <w:b/>
          <w:color w:val="000000"/>
          <w:kern w:val="0"/>
          <w:sz w:val="28"/>
          <w:szCs w:val="20"/>
          <w:highlight w:val="none"/>
          <w:lang w:val="en-US" w:eastAsia="zh-CN" w:bidi="ar-SA"/>
        </w:rPr>
        <w:t>要求</w:t>
      </w:r>
    </w:p>
    <w:p w14:paraId="5C83F760">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hint="eastAsia" w:ascii="宋体" w:eastAsia="宋体" w:cs="宋体"/>
          <w:color w:val="000000"/>
          <w:kern w:val="0"/>
          <w:sz w:val="20"/>
          <w:szCs w:val="20"/>
          <w:highlight w:val="none"/>
          <w:lang w:val="en-US" w:eastAsia="zh-CN" w:bidi="ar-SA"/>
        </w:rPr>
        <w:t>1.</w:t>
      </w:r>
      <w:r>
        <w:rPr>
          <w:rFonts w:hint="eastAsia" w:ascii="宋体" w:cs="宋体"/>
          <w:color w:val="000000"/>
          <w:kern w:val="0"/>
          <w:sz w:val="20"/>
          <w:szCs w:val="20"/>
          <w:highlight w:val="none"/>
          <w:lang w:val="en-US" w:eastAsia="zh-CN" w:bidi="ar-SA"/>
        </w:rPr>
        <w:t>市赛承办要求</w:t>
      </w:r>
      <w:r>
        <w:rPr>
          <w:rFonts w:hint="eastAsia" w:ascii="宋体" w:eastAsia="宋体" w:cs="宋体"/>
          <w:color w:val="000000"/>
          <w:kern w:val="0"/>
          <w:sz w:val="20"/>
          <w:szCs w:val="20"/>
          <w:highlight w:val="none"/>
          <w:lang w:val="en-US" w:eastAsia="zh-CN" w:bidi="ar-SA"/>
        </w:rPr>
        <w:t>：</w:t>
      </w:r>
      <w:r>
        <w:rPr>
          <w:rFonts w:hint="eastAsia" w:ascii="宋体" w:cs="宋体"/>
          <w:color w:val="000000"/>
          <w:kern w:val="0"/>
          <w:sz w:val="20"/>
          <w:szCs w:val="20"/>
          <w:highlight w:val="none"/>
          <w:lang w:val="en-US" w:eastAsia="zh-CN" w:bidi="ar-SA"/>
        </w:rPr>
        <w:t>详见“询价内容及要求”；</w:t>
      </w:r>
    </w:p>
    <w:p w14:paraId="6C320E15">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ascii="宋体" w:eastAsia="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2.市赛举办时间：暂定2026年7月27-31日期间举办，会期2天；</w:t>
      </w:r>
    </w:p>
    <w:p w14:paraId="116FA435">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3</w:t>
      </w:r>
      <w:r>
        <w:rPr>
          <w:rFonts w:hint="eastAsia" w:ascii="宋体" w:eastAsia="宋体" w:cs="宋体"/>
          <w:color w:val="000000"/>
          <w:kern w:val="0"/>
          <w:sz w:val="20"/>
          <w:szCs w:val="20"/>
          <w:highlight w:val="none"/>
          <w:lang w:val="en-US" w:eastAsia="zh-CN" w:bidi="ar-SA"/>
        </w:rPr>
        <w:t>.付款方式：</w:t>
      </w:r>
      <w:r>
        <w:rPr>
          <w:rFonts w:hint="eastAsia" w:ascii="宋体" w:cs="宋体"/>
          <w:color w:val="000000"/>
          <w:kern w:val="0"/>
          <w:sz w:val="20"/>
          <w:szCs w:val="20"/>
          <w:highlight w:val="none"/>
          <w:lang w:val="en-US" w:eastAsia="zh-CN" w:bidi="ar-SA"/>
        </w:rPr>
        <w:t>项目交付后，30个</w:t>
      </w:r>
      <w:r>
        <w:rPr>
          <w:rFonts w:hint="eastAsia" w:ascii="宋体" w:eastAsia="宋体" w:cs="宋体"/>
          <w:color w:val="000000"/>
          <w:kern w:val="0"/>
          <w:sz w:val="20"/>
          <w:szCs w:val="20"/>
          <w:highlight w:val="none"/>
          <w:lang w:val="en-US" w:eastAsia="zh-CN" w:bidi="ar-SA"/>
        </w:rPr>
        <w:t>工作日内付清</w:t>
      </w:r>
      <w:r>
        <w:rPr>
          <w:rFonts w:hint="eastAsia" w:ascii="宋体" w:cs="宋体"/>
          <w:color w:val="000000"/>
          <w:kern w:val="0"/>
          <w:sz w:val="20"/>
          <w:szCs w:val="20"/>
          <w:highlight w:val="none"/>
          <w:lang w:val="en-US" w:eastAsia="zh-CN" w:bidi="ar-SA"/>
        </w:rPr>
        <w:t>。</w:t>
      </w:r>
    </w:p>
    <w:p w14:paraId="30975782">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b/>
          <w:color w:val="000000"/>
          <w:kern w:val="0"/>
          <w:sz w:val="28"/>
          <w:szCs w:val="20"/>
          <w:highlight w:val="none"/>
          <w:lang w:val="en-US" w:eastAsia="zh-CN" w:bidi="ar-SA"/>
        </w:rPr>
      </w:pPr>
      <w:r>
        <w:rPr>
          <w:rFonts w:hint="eastAsia" w:ascii="宋体" w:eastAsia="宋体" w:cs="宋体"/>
          <w:b/>
          <w:color w:val="000000"/>
          <w:kern w:val="0"/>
          <w:sz w:val="28"/>
          <w:szCs w:val="20"/>
          <w:highlight w:val="none"/>
          <w:lang w:val="en-US" w:eastAsia="zh-CN" w:bidi="ar-SA"/>
        </w:rPr>
        <w:t>三、供应商资格要求</w:t>
      </w:r>
    </w:p>
    <w:p w14:paraId="472A0920">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1.</w:t>
      </w:r>
      <w:r>
        <w:rPr>
          <w:rFonts w:hint="eastAsia" w:ascii="宋体" w:eastAsia="宋体" w:cs="宋体"/>
          <w:color w:val="000000"/>
          <w:kern w:val="0"/>
          <w:sz w:val="20"/>
          <w:szCs w:val="20"/>
          <w:highlight w:val="none"/>
          <w:lang w:val="en-US" w:eastAsia="zh-CN" w:bidi="ar-SA"/>
        </w:rPr>
        <w:t>具备《</w:t>
      </w:r>
      <w:r>
        <w:rPr>
          <w:rFonts w:hint="eastAsia" w:ascii="宋体" w:cs="宋体"/>
          <w:color w:val="000000"/>
          <w:kern w:val="0"/>
          <w:sz w:val="20"/>
          <w:szCs w:val="20"/>
          <w:highlight w:val="none"/>
          <w:lang w:val="en-US" w:eastAsia="zh-CN" w:bidi="ar-SA"/>
        </w:rPr>
        <w:t>中华人民共和国</w:t>
      </w:r>
      <w:r>
        <w:rPr>
          <w:rFonts w:hint="eastAsia" w:ascii="宋体" w:eastAsia="宋体" w:cs="宋体"/>
          <w:color w:val="000000"/>
          <w:kern w:val="0"/>
          <w:sz w:val="20"/>
          <w:szCs w:val="20"/>
          <w:highlight w:val="none"/>
          <w:lang w:val="en-US" w:eastAsia="zh-CN" w:bidi="ar-SA"/>
        </w:rPr>
        <w:t>政府采购法》第二十二条之规定的基本条件。</w:t>
      </w:r>
    </w:p>
    <w:p w14:paraId="2FDCFC91">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hint="eastAsia" w:ascii="宋体" w:eastAsia="宋体" w:cs="宋体"/>
          <w:color w:val="000000"/>
          <w:kern w:val="0"/>
          <w:sz w:val="20"/>
          <w:szCs w:val="20"/>
          <w:highlight w:val="none"/>
          <w:lang w:val="en-US" w:eastAsia="zh-CN" w:bidi="ar-SA"/>
        </w:rPr>
        <w:t>2.参加</w:t>
      </w:r>
      <w:r>
        <w:rPr>
          <w:rFonts w:hint="eastAsia" w:ascii="宋体" w:cs="宋体"/>
          <w:color w:val="000000"/>
          <w:kern w:val="0"/>
          <w:sz w:val="20"/>
          <w:szCs w:val="20"/>
          <w:highlight w:val="none"/>
          <w:lang w:val="en-US" w:eastAsia="zh-CN" w:bidi="ar-SA"/>
        </w:rPr>
        <w:t>报价</w:t>
      </w:r>
      <w:r>
        <w:rPr>
          <w:rFonts w:hint="eastAsia" w:ascii="宋体" w:eastAsia="宋体" w:cs="宋体"/>
          <w:color w:val="000000"/>
          <w:kern w:val="0"/>
          <w:sz w:val="20"/>
          <w:szCs w:val="20"/>
          <w:highlight w:val="none"/>
          <w:lang w:val="en-US" w:eastAsia="zh-CN" w:bidi="ar-SA"/>
        </w:rPr>
        <w:t>的</w:t>
      </w:r>
      <w:r>
        <w:rPr>
          <w:rFonts w:hint="eastAsia" w:ascii="宋体" w:cs="宋体"/>
          <w:color w:val="000000"/>
          <w:kern w:val="0"/>
          <w:sz w:val="20"/>
          <w:szCs w:val="20"/>
          <w:highlight w:val="none"/>
          <w:lang w:val="en-US" w:eastAsia="zh-CN" w:bidi="ar-SA"/>
        </w:rPr>
        <w:t>报价</w:t>
      </w:r>
      <w:r>
        <w:rPr>
          <w:rFonts w:hint="eastAsia" w:ascii="宋体" w:eastAsia="宋体" w:cs="宋体"/>
          <w:color w:val="000000"/>
          <w:kern w:val="0"/>
          <w:sz w:val="20"/>
          <w:szCs w:val="20"/>
          <w:highlight w:val="none"/>
          <w:lang w:val="en-US" w:eastAsia="zh-CN" w:bidi="ar-SA"/>
        </w:rPr>
        <w:t>方代表需持本人身份证原件、营业执照复印件到现场核查。如果</w:t>
      </w:r>
      <w:r>
        <w:rPr>
          <w:rFonts w:hint="eastAsia" w:ascii="宋体" w:cs="宋体"/>
          <w:color w:val="000000"/>
          <w:kern w:val="0"/>
          <w:sz w:val="20"/>
          <w:szCs w:val="20"/>
          <w:highlight w:val="none"/>
          <w:lang w:val="en-US" w:eastAsia="zh-CN" w:bidi="ar-SA"/>
        </w:rPr>
        <w:t>报价</w:t>
      </w:r>
      <w:r>
        <w:rPr>
          <w:rFonts w:hint="eastAsia" w:ascii="宋体" w:eastAsia="宋体" w:cs="宋体"/>
          <w:color w:val="000000"/>
          <w:kern w:val="0"/>
          <w:sz w:val="20"/>
          <w:szCs w:val="20"/>
          <w:highlight w:val="none"/>
          <w:lang w:val="en-US" w:eastAsia="zh-CN" w:bidi="ar-SA"/>
        </w:rPr>
        <w:t>方代表不是单位负责人，</w:t>
      </w:r>
      <w:r>
        <w:rPr>
          <w:rFonts w:hint="eastAsia" w:ascii="宋体" w:cs="宋体"/>
          <w:color w:val="000000"/>
          <w:kern w:val="0"/>
          <w:sz w:val="20"/>
          <w:szCs w:val="20"/>
          <w:highlight w:val="none"/>
          <w:lang w:val="en-US" w:eastAsia="zh-CN" w:bidi="ar-SA"/>
        </w:rPr>
        <w:t>报价</w:t>
      </w:r>
      <w:r>
        <w:rPr>
          <w:rFonts w:hint="eastAsia" w:ascii="宋体" w:eastAsia="宋体" w:cs="宋体"/>
          <w:color w:val="000000"/>
          <w:kern w:val="0"/>
          <w:sz w:val="20"/>
          <w:szCs w:val="20"/>
          <w:highlight w:val="none"/>
          <w:lang w:val="en-US" w:eastAsia="zh-CN" w:bidi="ar-SA"/>
        </w:rPr>
        <w:t>方代表还需持《单位负责人授权书》（附单位负责人身份证复印件及被授权人身份证原件及正反面复印件）以便现场核查。</w:t>
      </w:r>
    </w:p>
    <w:p w14:paraId="199E1A76">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highlight w:val="none"/>
          <w:lang w:eastAsia="zh-CN"/>
        </w:rPr>
      </w:pPr>
      <w:r>
        <w:rPr>
          <w:rFonts w:hint="eastAsia" w:ascii="宋体" w:cs="宋体"/>
          <w:color w:val="000000"/>
          <w:kern w:val="0"/>
          <w:sz w:val="20"/>
          <w:szCs w:val="20"/>
          <w:highlight w:val="none"/>
          <w:lang w:val="en-US" w:eastAsia="zh-CN" w:bidi="ar-SA"/>
        </w:rPr>
        <w:t>3.</w:t>
      </w:r>
      <w:r>
        <w:rPr>
          <w:rFonts w:hint="eastAsia" w:ascii="宋体" w:eastAsia="宋体" w:cs="宋体"/>
          <w:color w:val="000000"/>
          <w:highlight w:val="none"/>
        </w:rPr>
        <w:t>促进中小企业的相关政策：</w:t>
      </w:r>
      <w:r>
        <w:rPr>
          <w:rFonts w:hint="eastAsia" w:ascii="宋体" w:eastAsia="宋体" w:cs="宋体"/>
          <w:color w:val="000000"/>
          <w:highlight w:val="none"/>
          <w:lang w:eastAsia="zh-CN"/>
        </w:rPr>
        <w:t>不</w:t>
      </w:r>
      <w:r>
        <w:rPr>
          <w:rFonts w:hint="eastAsia" w:ascii="宋体" w:eastAsia="宋体" w:cs="宋体"/>
          <w:color w:val="000000"/>
          <w:highlight w:val="none"/>
        </w:rPr>
        <w:t>专门</w:t>
      </w:r>
      <w:r>
        <w:rPr>
          <w:rFonts w:hint="eastAsia" w:ascii="宋体" w:eastAsia="宋体" w:cs="宋体"/>
          <w:color w:val="000000"/>
          <w:highlight w:val="none"/>
          <w:lang w:eastAsia="zh-CN"/>
        </w:rPr>
        <w:t>面向中小企业采购</w:t>
      </w:r>
      <w:r>
        <w:rPr>
          <w:rFonts w:hint="eastAsia" w:ascii="宋体" w:cs="宋体"/>
          <w:color w:val="000000"/>
          <w:highlight w:val="none"/>
          <w:lang w:eastAsia="zh-CN"/>
        </w:rPr>
        <w:t>。</w:t>
      </w:r>
    </w:p>
    <w:p w14:paraId="1EC0776E">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eastAsia="宋体" w:cs="宋体"/>
          <w:color w:val="000000"/>
          <w:highlight w:val="none"/>
          <w:lang w:val="en-US" w:eastAsia="zh-CN"/>
        </w:rPr>
      </w:pPr>
      <w:r>
        <w:rPr>
          <w:rFonts w:hint="eastAsia" w:ascii="宋体" w:hAnsi="宋体" w:cs="宋体"/>
          <w:color w:val="000000"/>
          <w:highlight w:val="none"/>
          <w:lang w:val="en-US" w:eastAsia="zh-CN"/>
        </w:rPr>
        <w:t>4.</w:t>
      </w:r>
      <w:r>
        <w:rPr>
          <w:rFonts w:hint="eastAsia" w:ascii="宋体" w:hAnsi="宋体" w:eastAsia="宋体" w:cs="宋体"/>
          <w:color w:val="000000"/>
          <w:highlight w:val="none"/>
        </w:rPr>
        <w:t>是否接受联合体报价：不接受</w:t>
      </w:r>
      <w:r>
        <w:rPr>
          <w:rFonts w:hint="eastAsia" w:ascii="宋体" w:hAnsi="宋体" w:eastAsia="宋体" w:cs="宋体"/>
          <w:color w:val="000000"/>
          <w:highlight w:val="none"/>
          <w:lang w:eastAsia="zh-CN"/>
        </w:rPr>
        <w:t>。</w:t>
      </w:r>
    </w:p>
    <w:p w14:paraId="200E0124">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b/>
          <w:color w:val="000000"/>
          <w:kern w:val="0"/>
          <w:sz w:val="28"/>
          <w:szCs w:val="20"/>
          <w:highlight w:val="none"/>
          <w:lang w:val="en-US" w:eastAsia="zh-CN" w:bidi="ar-SA"/>
        </w:rPr>
      </w:pPr>
      <w:r>
        <w:rPr>
          <w:rFonts w:hint="eastAsia" w:ascii="宋体" w:eastAsia="宋体" w:cs="宋体"/>
          <w:b/>
          <w:color w:val="000000"/>
          <w:kern w:val="0"/>
          <w:sz w:val="28"/>
          <w:szCs w:val="20"/>
          <w:highlight w:val="none"/>
          <w:lang w:val="en-US" w:eastAsia="zh-CN" w:bidi="ar-SA"/>
        </w:rPr>
        <w:t>四、询价文件的获取</w:t>
      </w:r>
    </w:p>
    <w:p w14:paraId="27D6E445">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auto"/>
          <w:kern w:val="0"/>
          <w:sz w:val="20"/>
          <w:szCs w:val="20"/>
          <w:highlight w:val="none"/>
          <w:lang w:val="en-US" w:eastAsia="zh-CN" w:bidi="ar-SA"/>
        </w:rPr>
      </w:pPr>
      <w:r>
        <w:rPr>
          <w:rFonts w:hint="eastAsia" w:ascii="宋体" w:eastAsia="宋体" w:cs="宋体"/>
          <w:color w:val="000000"/>
          <w:kern w:val="0"/>
          <w:sz w:val="20"/>
          <w:szCs w:val="20"/>
          <w:highlight w:val="none"/>
          <w:lang w:val="en-US" w:eastAsia="zh-CN" w:bidi="ar-SA"/>
        </w:rPr>
        <w:t>凡符合资格要求的供应商，</w:t>
      </w:r>
      <w:r>
        <w:rPr>
          <w:rFonts w:hint="eastAsia" w:ascii="宋体" w:eastAsia="宋体" w:cs="宋体"/>
          <w:color w:val="auto"/>
          <w:kern w:val="0"/>
          <w:sz w:val="20"/>
          <w:szCs w:val="20"/>
          <w:highlight w:val="none"/>
          <w:lang w:val="en-US" w:eastAsia="zh-CN" w:bidi="ar-SA"/>
        </w:rPr>
        <w:t>请于202</w:t>
      </w:r>
      <w:r>
        <w:rPr>
          <w:rFonts w:hint="eastAsia" w:ascii="宋体" w:cs="宋体"/>
          <w:color w:val="auto"/>
          <w:kern w:val="0"/>
          <w:sz w:val="20"/>
          <w:szCs w:val="20"/>
          <w:highlight w:val="none"/>
          <w:lang w:val="en-US" w:eastAsia="zh-CN" w:bidi="ar-SA"/>
        </w:rPr>
        <w:t>6</w:t>
      </w:r>
      <w:r>
        <w:rPr>
          <w:rFonts w:hint="eastAsia" w:ascii="宋体" w:eastAsia="宋体" w:cs="宋体"/>
          <w:color w:val="auto"/>
          <w:kern w:val="0"/>
          <w:sz w:val="20"/>
          <w:szCs w:val="20"/>
          <w:highlight w:val="none"/>
          <w:lang w:val="en-US" w:eastAsia="zh-CN" w:bidi="ar-SA"/>
        </w:rPr>
        <w:t>年</w:t>
      </w:r>
      <w:r>
        <w:rPr>
          <w:rFonts w:hint="eastAsia" w:ascii="宋体" w:cs="宋体"/>
          <w:color w:val="auto"/>
          <w:kern w:val="0"/>
          <w:sz w:val="20"/>
          <w:szCs w:val="20"/>
          <w:highlight w:val="none"/>
          <w:lang w:val="en-US" w:eastAsia="zh-CN" w:bidi="ar-SA"/>
        </w:rPr>
        <w:t>6</w:t>
      </w:r>
      <w:r>
        <w:rPr>
          <w:rFonts w:hint="eastAsia" w:ascii="宋体" w:eastAsia="宋体" w:cs="宋体"/>
          <w:color w:val="auto"/>
          <w:kern w:val="0"/>
          <w:sz w:val="20"/>
          <w:szCs w:val="20"/>
          <w:highlight w:val="none"/>
          <w:lang w:val="en-US" w:eastAsia="zh-CN" w:bidi="ar-SA"/>
        </w:rPr>
        <w:t>月</w:t>
      </w:r>
      <w:r>
        <w:rPr>
          <w:rFonts w:hint="eastAsia" w:ascii="宋体" w:cs="宋体"/>
          <w:color w:val="auto"/>
          <w:kern w:val="0"/>
          <w:sz w:val="20"/>
          <w:szCs w:val="20"/>
          <w:highlight w:val="none"/>
          <w:lang w:val="en-US" w:eastAsia="zh-CN" w:bidi="ar-SA"/>
        </w:rPr>
        <w:t>29</w:t>
      </w:r>
      <w:r>
        <w:rPr>
          <w:rFonts w:hint="eastAsia" w:ascii="宋体" w:eastAsia="宋体" w:cs="宋体"/>
          <w:color w:val="auto"/>
          <w:kern w:val="0"/>
          <w:sz w:val="20"/>
          <w:szCs w:val="20"/>
          <w:highlight w:val="none"/>
          <w:lang w:val="en-US" w:eastAsia="zh-CN" w:bidi="ar-SA"/>
        </w:rPr>
        <w:t>日至</w:t>
      </w:r>
      <w:r>
        <w:rPr>
          <w:rFonts w:hint="eastAsia" w:ascii="宋体" w:cs="宋体"/>
          <w:color w:val="auto"/>
          <w:kern w:val="0"/>
          <w:sz w:val="20"/>
          <w:szCs w:val="20"/>
          <w:highlight w:val="none"/>
          <w:lang w:val="en-US" w:eastAsia="zh-CN" w:bidi="ar-SA"/>
        </w:rPr>
        <w:t>7</w:t>
      </w:r>
      <w:r>
        <w:rPr>
          <w:rFonts w:hint="eastAsia" w:ascii="宋体" w:eastAsia="宋体" w:cs="宋体"/>
          <w:color w:val="auto"/>
          <w:kern w:val="0"/>
          <w:sz w:val="20"/>
          <w:szCs w:val="20"/>
          <w:highlight w:val="none"/>
          <w:lang w:val="en-US" w:eastAsia="zh-CN" w:bidi="ar-SA"/>
        </w:rPr>
        <w:t>月</w:t>
      </w:r>
      <w:r>
        <w:rPr>
          <w:rFonts w:hint="eastAsia" w:ascii="宋体" w:cs="宋体"/>
          <w:color w:val="auto"/>
          <w:kern w:val="0"/>
          <w:sz w:val="20"/>
          <w:szCs w:val="20"/>
          <w:highlight w:val="none"/>
          <w:lang w:val="en-US" w:eastAsia="zh-CN" w:bidi="ar-SA"/>
        </w:rPr>
        <w:t>1</w:t>
      </w:r>
      <w:r>
        <w:rPr>
          <w:rFonts w:hint="eastAsia" w:ascii="宋体" w:eastAsia="宋体" w:cs="宋体"/>
          <w:color w:val="auto"/>
          <w:kern w:val="0"/>
          <w:sz w:val="20"/>
          <w:szCs w:val="20"/>
          <w:highlight w:val="none"/>
          <w:lang w:val="en-US" w:eastAsia="zh-CN" w:bidi="ar-SA"/>
        </w:rPr>
        <w:t>日在三明市工业和信息化局网站自行下载询价文件。</w:t>
      </w:r>
    </w:p>
    <w:p w14:paraId="584CBD14">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b/>
          <w:color w:val="000000"/>
          <w:kern w:val="0"/>
          <w:sz w:val="28"/>
          <w:szCs w:val="20"/>
          <w:highlight w:val="none"/>
          <w:lang w:val="en-US" w:eastAsia="zh-CN" w:bidi="ar-SA"/>
        </w:rPr>
      </w:pPr>
      <w:r>
        <w:rPr>
          <w:rFonts w:hint="eastAsia" w:ascii="宋体" w:eastAsia="宋体" w:cs="宋体"/>
          <w:b/>
          <w:color w:val="000000"/>
          <w:kern w:val="0"/>
          <w:sz w:val="28"/>
          <w:szCs w:val="20"/>
          <w:highlight w:val="none"/>
          <w:lang w:val="en-US" w:eastAsia="zh-CN" w:bidi="ar-SA"/>
        </w:rPr>
        <w:t>五、报价文件的递交</w:t>
      </w:r>
    </w:p>
    <w:p w14:paraId="4E55D0FC">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auto"/>
          <w:kern w:val="0"/>
          <w:sz w:val="20"/>
          <w:szCs w:val="20"/>
          <w:highlight w:val="none"/>
          <w:lang w:val="en-US" w:eastAsia="zh-CN" w:bidi="ar-SA"/>
        </w:rPr>
      </w:pPr>
      <w:r>
        <w:rPr>
          <w:rFonts w:hint="eastAsia" w:ascii="宋体" w:eastAsia="宋体" w:cs="宋体"/>
          <w:color w:val="auto"/>
          <w:kern w:val="0"/>
          <w:sz w:val="20"/>
          <w:szCs w:val="20"/>
          <w:highlight w:val="none"/>
          <w:lang w:val="en-US" w:eastAsia="zh-CN" w:bidi="ar-SA"/>
        </w:rPr>
        <w:t>报价文件应与相关资质材料一并封装，于202</w:t>
      </w:r>
      <w:r>
        <w:rPr>
          <w:rFonts w:hint="eastAsia" w:ascii="宋体" w:cs="宋体"/>
          <w:color w:val="auto"/>
          <w:kern w:val="0"/>
          <w:sz w:val="20"/>
          <w:szCs w:val="20"/>
          <w:highlight w:val="none"/>
          <w:lang w:val="en-US" w:eastAsia="zh-CN" w:bidi="ar-SA"/>
        </w:rPr>
        <w:t>6</w:t>
      </w:r>
      <w:r>
        <w:rPr>
          <w:rFonts w:hint="eastAsia" w:ascii="宋体" w:eastAsia="宋体" w:cs="宋体"/>
          <w:color w:val="auto"/>
          <w:kern w:val="0"/>
          <w:sz w:val="20"/>
          <w:szCs w:val="20"/>
          <w:highlight w:val="none"/>
          <w:lang w:val="en-US" w:eastAsia="zh-CN" w:bidi="ar-SA"/>
        </w:rPr>
        <w:t>年</w:t>
      </w:r>
      <w:r>
        <w:rPr>
          <w:rFonts w:hint="eastAsia" w:ascii="宋体" w:cs="宋体"/>
          <w:color w:val="auto"/>
          <w:kern w:val="0"/>
          <w:sz w:val="20"/>
          <w:szCs w:val="20"/>
          <w:highlight w:val="none"/>
          <w:lang w:val="en-US" w:eastAsia="zh-CN" w:bidi="ar-SA"/>
        </w:rPr>
        <w:t>7</w:t>
      </w:r>
      <w:r>
        <w:rPr>
          <w:rFonts w:hint="eastAsia" w:ascii="宋体" w:eastAsia="宋体" w:cs="宋体"/>
          <w:color w:val="auto"/>
          <w:kern w:val="0"/>
          <w:sz w:val="20"/>
          <w:szCs w:val="20"/>
          <w:highlight w:val="none"/>
          <w:lang w:val="en-US" w:eastAsia="zh-CN" w:bidi="ar-SA"/>
        </w:rPr>
        <w:t>月</w:t>
      </w:r>
      <w:r>
        <w:rPr>
          <w:rFonts w:hint="eastAsia" w:ascii="宋体" w:cs="宋体"/>
          <w:color w:val="auto"/>
          <w:kern w:val="0"/>
          <w:sz w:val="20"/>
          <w:szCs w:val="20"/>
          <w:highlight w:val="none"/>
          <w:lang w:val="en-US" w:eastAsia="zh-CN" w:bidi="ar-SA"/>
        </w:rPr>
        <w:t>3</w:t>
      </w:r>
      <w:r>
        <w:rPr>
          <w:rFonts w:hint="eastAsia" w:ascii="宋体" w:eastAsia="宋体" w:cs="宋体"/>
          <w:color w:val="auto"/>
          <w:kern w:val="0"/>
          <w:sz w:val="20"/>
          <w:szCs w:val="20"/>
          <w:highlight w:val="none"/>
          <w:lang w:val="en-US" w:eastAsia="zh-CN" w:bidi="ar-SA"/>
        </w:rPr>
        <w:t>日9:00（北京时间）之前，提交到三明市</w:t>
      </w:r>
      <w:r>
        <w:rPr>
          <w:rFonts w:hint="eastAsia" w:ascii="宋体" w:cs="宋体"/>
          <w:color w:val="auto"/>
          <w:kern w:val="0"/>
          <w:sz w:val="20"/>
          <w:szCs w:val="20"/>
          <w:highlight w:val="none"/>
          <w:lang w:val="en-US" w:eastAsia="zh-CN" w:bidi="ar-SA"/>
        </w:rPr>
        <w:t>工业和信息化局</w:t>
      </w:r>
      <w:r>
        <w:rPr>
          <w:rFonts w:hint="eastAsia" w:ascii="宋体" w:eastAsia="宋体" w:cs="宋体"/>
          <w:color w:val="auto"/>
          <w:kern w:val="0"/>
          <w:sz w:val="20"/>
          <w:szCs w:val="20"/>
          <w:highlight w:val="none"/>
          <w:lang w:val="en-US" w:eastAsia="zh-CN" w:bidi="ar-SA"/>
        </w:rPr>
        <w:t>，逾期送达或不符合规定的响应文件将被拒绝。</w:t>
      </w:r>
    </w:p>
    <w:p w14:paraId="0D098F70">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b/>
          <w:color w:val="auto"/>
          <w:kern w:val="0"/>
          <w:sz w:val="28"/>
          <w:szCs w:val="20"/>
          <w:highlight w:val="none"/>
          <w:lang w:val="en-US" w:eastAsia="zh-CN" w:bidi="ar-SA"/>
        </w:rPr>
      </w:pPr>
      <w:r>
        <w:rPr>
          <w:rFonts w:hint="eastAsia" w:ascii="宋体" w:eastAsia="宋体" w:cs="宋体"/>
          <w:b/>
          <w:color w:val="auto"/>
          <w:kern w:val="0"/>
          <w:sz w:val="28"/>
          <w:szCs w:val="20"/>
          <w:highlight w:val="none"/>
          <w:lang w:val="en-US" w:eastAsia="zh-CN" w:bidi="ar-SA"/>
        </w:rPr>
        <w:t>六、开标时间和地点</w:t>
      </w:r>
    </w:p>
    <w:p w14:paraId="47FB262E">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auto"/>
          <w:kern w:val="0"/>
          <w:sz w:val="20"/>
          <w:szCs w:val="20"/>
          <w:highlight w:val="none"/>
          <w:lang w:val="en-US" w:eastAsia="zh-CN" w:bidi="ar-SA"/>
        </w:rPr>
      </w:pPr>
      <w:r>
        <w:rPr>
          <w:rFonts w:hint="eastAsia" w:ascii="宋体" w:eastAsia="宋体" w:cs="宋体"/>
          <w:color w:val="auto"/>
          <w:kern w:val="0"/>
          <w:sz w:val="20"/>
          <w:szCs w:val="20"/>
          <w:highlight w:val="none"/>
          <w:lang w:val="en-US" w:eastAsia="zh-CN" w:bidi="ar-SA"/>
        </w:rPr>
        <w:t>开标时间：202</w:t>
      </w:r>
      <w:r>
        <w:rPr>
          <w:rFonts w:hint="eastAsia" w:ascii="宋体" w:cs="宋体"/>
          <w:color w:val="auto"/>
          <w:kern w:val="0"/>
          <w:sz w:val="20"/>
          <w:szCs w:val="20"/>
          <w:highlight w:val="none"/>
          <w:lang w:val="en-US" w:eastAsia="zh-CN" w:bidi="ar-SA"/>
        </w:rPr>
        <w:t>6</w:t>
      </w:r>
      <w:r>
        <w:rPr>
          <w:rFonts w:hint="eastAsia" w:ascii="宋体" w:eastAsia="宋体" w:cs="宋体"/>
          <w:color w:val="auto"/>
          <w:kern w:val="0"/>
          <w:sz w:val="20"/>
          <w:szCs w:val="20"/>
          <w:highlight w:val="none"/>
          <w:lang w:val="en-US" w:eastAsia="zh-CN" w:bidi="ar-SA"/>
        </w:rPr>
        <w:t>年</w:t>
      </w:r>
      <w:r>
        <w:rPr>
          <w:rFonts w:hint="eastAsia" w:ascii="宋体" w:cs="宋体"/>
          <w:color w:val="auto"/>
          <w:kern w:val="0"/>
          <w:sz w:val="20"/>
          <w:szCs w:val="20"/>
          <w:highlight w:val="none"/>
          <w:lang w:val="en-US" w:eastAsia="zh-CN" w:bidi="ar-SA"/>
        </w:rPr>
        <w:t>7</w:t>
      </w:r>
      <w:r>
        <w:rPr>
          <w:rFonts w:hint="eastAsia" w:ascii="宋体" w:eastAsia="宋体" w:cs="宋体"/>
          <w:color w:val="auto"/>
          <w:kern w:val="0"/>
          <w:sz w:val="20"/>
          <w:szCs w:val="20"/>
          <w:highlight w:val="none"/>
          <w:lang w:val="en-US" w:eastAsia="zh-CN" w:bidi="ar-SA"/>
        </w:rPr>
        <w:t>月</w:t>
      </w:r>
      <w:r>
        <w:rPr>
          <w:rFonts w:hint="eastAsia" w:ascii="宋体" w:cs="宋体"/>
          <w:color w:val="auto"/>
          <w:kern w:val="0"/>
          <w:sz w:val="20"/>
          <w:szCs w:val="20"/>
          <w:highlight w:val="none"/>
          <w:lang w:val="en-US" w:eastAsia="zh-CN" w:bidi="ar-SA"/>
        </w:rPr>
        <w:t>3</w:t>
      </w:r>
      <w:r>
        <w:rPr>
          <w:rFonts w:hint="eastAsia" w:ascii="宋体" w:eastAsia="宋体" w:cs="宋体"/>
          <w:color w:val="auto"/>
          <w:kern w:val="0"/>
          <w:sz w:val="20"/>
          <w:szCs w:val="20"/>
          <w:highlight w:val="none"/>
          <w:lang w:val="en-US" w:eastAsia="zh-CN" w:bidi="ar-SA"/>
        </w:rPr>
        <w:t>日9:00（北京时间）</w:t>
      </w:r>
    </w:p>
    <w:p w14:paraId="1EA40D14">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ascii="宋体" w:eastAsia="宋体" w:cs="宋体"/>
          <w:color w:val="auto"/>
          <w:kern w:val="0"/>
          <w:sz w:val="20"/>
          <w:szCs w:val="20"/>
          <w:highlight w:val="none"/>
          <w:lang w:val="en-US" w:eastAsia="zh-CN" w:bidi="ar-SA"/>
        </w:rPr>
      </w:pPr>
      <w:r>
        <w:rPr>
          <w:rFonts w:hint="eastAsia" w:ascii="宋体" w:eastAsia="宋体" w:cs="宋体"/>
          <w:color w:val="auto"/>
          <w:kern w:val="0"/>
          <w:sz w:val="20"/>
          <w:szCs w:val="20"/>
          <w:highlight w:val="none"/>
          <w:lang w:val="en-US" w:eastAsia="zh-CN" w:bidi="ar-SA"/>
        </w:rPr>
        <w:t>开标地点：三明市</w:t>
      </w:r>
      <w:r>
        <w:rPr>
          <w:rFonts w:hint="eastAsia" w:ascii="宋体" w:cs="宋体"/>
          <w:color w:val="auto"/>
          <w:kern w:val="0"/>
          <w:sz w:val="20"/>
          <w:szCs w:val="20"/>
          <w:highlight w:val="none"/>
          <w:lang w:val="en-US" w:eastAsia="zh-CN" w:bidi="ar-SA"/>
        </w:rPr>
        <w:t>工业和信息化局</w:t>
      </w:r>
      <w:r>
        <w:rPr>
          <w:rFonts w:hint="eastAsia" w:ascii="宋体" w:eastAsia="宋体" w:cs="宋体"/>
          <w:color w:val="auto"/>
          <w:kern w:val="0"/>
          <w:sz w:val="20"/>
          <w:szCs w:val="20"/>
          <w:highlight w:val="none"/>
          <w:lang w:val="en-US" w:eastAsia="zh-CN" w:bidi="ar-SA"/>
        </w:rPr>
        <w:t>会议室（</w:t>
      </w:r>
      <w:r>
        <w:rPr>
          <w:rFonts w:hint="eastAsia" w:ascii="宋体" w:cs="宋体"/>
          <w:color w:val="auto"/>
          <w:kern w:val="0"/>
          <w:sz w:val="20"/>
          <w:szCs w:val="20"/>
          <w:highlight w:val="none"/>
          <w:lang w:val="en-US" w:eastAsia="zh-CN" w:bidi="ar-SA"/>
        </w:rPr>
        <w:t>市政府大楼529室</w:t>
      </w:r>
      <w:r>
        <w:rPr>
          <w:rFonts w:hint="eastAsia" w:ascii="宋体" w:eastAsia="宋体" w:cs="宋体"/>
          <w:color w:val="auto"/>
          <w:kern w:val="0"/>
          <w:sz w:val="20"/>
          <w:szCs w:val="20"/>
          <w:highlight w:val="none"/>
          <w:lang w:val="en-US" w:eastAsia="zh-CN" w:bidi="ar-SA"/>
        </w:rPr>
        <w:t>）</w:t>
      </w:r>
    </w:p>
    <w:p w14:paraId="64A5CD6A">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ascii="宋体" w:eastAsia="宋体" w:cs="宋体"/>
          <w:b/>
          <w:color w:val="auto"/>
          <w:kern w:val="0"/>
          <w:sz w:val="28"/>
          <w:szCs w:val="20"/>
          <w:highlight w:val="none"/>
          <w:lang w:val="en-US" w:eastAsia="zh-CN" w:bidi="ar-SA"/>
        </w:rPr>
      </w:pPr>
      <w:r>
        <w:rPr>
          <w:rFonts w:hint="eastAsia" w:ascii="宋体" w:eastAsia="宋体" w:cs="宋体"/>
          <w:b/>
          <w:color w:val="auto"/>
          <w:kern w:val="0"/>
          <w:sz w:val="28"/>
          <w:szCs w:val="20"/>
          <w:highlight w:val="none"/>
          <w:lang w:val="en-US" w:eastAsia="zh-CN" w:bidi="ar-SA"/>
        </w:rPr>
        <w:t>七、</w:t>
      </w:r>
      <w:r>
        <w:rPr>
          <w:rFonts w:ascii="宋体" w:eastAsia="宋体" w:cs="宋体"/>
          <w:b/>
          <w:color w:val="auto"/>
          <w:kern w:val="0"/>
          <w:sz w:val="28"/>
          <w:szCs w:val="20"/>
          <w:highlight w:val="none"/>
          <w:lang w:val="en-US" w:eastAsia="zh-CN" w:bidi="ar-SA"/>
        </w:rPr>
        <w:t>发布公告的媒介</w:t>
      </w:r>
    </w:p>
    <w:p w14:paraId="2B10CB41">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ascii="宋体" w:eastAsia="宋体" w:cs="宋体"/>
          <w:color w:val="000000"/>
          <w:kern w:val="0"/>
          <w:sz w:val="20"/>
          <w:szCs w:val="20"/>
          <w:highlight w:val="none"/>
          <w:lang w:val="en-US" w:eastAsia="zh-CN" w:bidi="ar-SA"/>
        </w:rPr>
        <w:t>本次询价公告在</w:t>
      </w:r>
      <w:r>
        <w:rPr>
          <w:rFonts w:hint="eastAsia" w:ascii="宋体" w:eastAsia="宋体" w:cs="宋体"/>
          <w:color w:val="000000"/>
          <w:kern w:val="0"/>
          <w:sz w:val="20"/>
          <w:szCs w:val="20"/>
          <w:highlight w:val="none"/>
          <w:lang w:val="en-US" w:eastAsia="zh-CN" w:bidi="ar-SA"/>
        </w:rPr>
        <w:t>三明市工业和信息化局</w:t>
      </w:r>
      <w:r>
        <w:rPr>
          <w:rFonts w:ascii="宋体" w:eastAsia="宋体" w:cs="宋体"/>
          <w:color w:val="000000"/>
          <w:kern w:val="0"/>
          <w:sz w:val="20"/>
          <w:szCs w:val="20"/>
          <w:highlight w:val="none"/>
          <w:lang w:val="en-US" w:eastAsia="zh-CN" w:bidi="ar-SA"/>
        </w:rPr>
        <w:t>网上发布</w:t>
      </w:r>
      <w:r>
        <w:rPr>
          <w:rFonts w:hint="eastAsia" w:ascii="宋体" w:eastAsia="宋体" w:cs="宋体"/>
          <w:color w:val="000000"/>
          <w:kern w:val="0"/>
          <w:sz w:val="20"/>
          <w:szCs w:val="20"/>
          <w:highlight w:val="none"/>
          <w:lang w:val="en-US" w:eastAsia="zh-CN" w:bidi="ar-SA"/>
        </w:rPr>
        <w:t>，网址http://jxw.sm.gov.cn/。</w:t>
      </w:r>
    </w:p>
    <w:p w14:paraId="52B88F7A">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ascii="宋体" w:eastAsia="宋体" w:cs="宋体"/>
          <w:b/>
          <w:color w:val="000000"/>
          <w:kern w:val="0"/>
          <w:sz w:val="28"/>
          <w:szCs w:val="20"/>
          <w:highlight w:val="none"/>
          <w:lang w:val="en-US" w:eastAsia="zh-CN" w:bidi="ar-SA"/>
        </w:rPr>
      </w:pPr>
      <w:r>
        <w:rPr>
          <w:rFonts w:hint="eastAsia" w:ascii="宋体" w:eastAsia="宋体" w:cs="宋体"/>
          <w:b/>
          <w:color w:val="000000"/>
          <w:kern w:val="0"/>
          <w:sz w:val="28"/>
          <w:szCs w:val="20"/>
          <w:highlight w:val="none"/>
          <w:lang w:val="en-US" w:eastAsia="zh-CN" w:bidi="ar-SA"/>
        </w:rPr>
        <w:t>八、</w:t>
      </w:r>
      <w:r>
        <w:rPr>
          <w:rFonts w:ascii="宋体" w:eastAsia="宋体" w:cs="宋体"/>
          <w:b/>
          <w:color w:val="000000"/>
          <w:kern w:val="0"/>
          <w:sz w:val="28"/>
          <w:szCs w:val="20"/>
          <w:highlight w:val="none"/>
          <w:lang w:val="en-US" w:eastAsia="zh-CN" w:bidi="ar-SA"/>
        </w:rPr>
        <w:t>联系方式</w:t>
      </w:r>
    </w:p>
    <w:p w14:paraId="31B1D95E">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kern w:val="0"/>
          <w:sz w:val="20"/>
          <w:szCs w:val="20"/>
          <w:highlight w:val="none"/>
          <w:lang w:val="en-US" w:eastAsia="zh-CN" w:bidi="ar-SA"/>
        </w:rPr>
      </w:pPr>
      <w:r>
        <w:rPr>
          <w:rFonts w:ascii="宋体" w:eastAsia="宋体" w:cs="宋体"/>
          <w:color w:val="000000"/>
          <w:kern w:val="0"/>
          <w:sz w:val="20"/>
          <w:szCs w:val="20"/>
          <w:highlight w:val="none"/>
          <w:lang w:val="en-US" w:eastAsia="zh-CN" w:bidi="ar-SA"/>
        </w:rPr>
        <w:t>采购人:</w:t>
      </w:r>
      <w:r>
        <w:rPr>
          <w:rFonts w:hint="eastAsia" w:ascii="宋体" w:eastAsia="宋体" w:cs="宋体"/>
          <w:color w:val="000000"/>
          <w:kern w:val="0"/>
          <w:sz w:val="20"/>
          <w:szCs w:val="20"/>
          <w:highlight w:val="none"/>
          <w:lang w:val="en-US" w:eastAsia="zh-CN" w:bidi="ar-SA"/>
        </w:rPr>
        <w:t>三明市</w:t>
      </w:r>
      <w:r>
        <w:rPr>
          <w:rFonts w:hint="eastAsia" w:ascii="宋体" w:cs="宋体"/>
          <w:color w:val="000000"/>
          <w:kern w:val="0"/>
          <w:sz w:val="20"/>
          <w:szCs w:val="20"/>
          <w:highlight w:val="none"/>
          <w:lang w:val="en-US" w:eastAsia="zh-CN" w:bidi="ar-SA"/>
        </w:rPr>
        <w:t>工业和信息化局</w:t>
      </w:r>
    </w:p>
    <w:p w14:paraId="03C2B57C">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r>
        <w:rPr>
          <w:rFonts w:ascii="宋体" w:eastAsia="宋体" w:cs="宋体"/>
          <w:color w:val="000000"/>
          <w:kern w:val="0"/>
          <w:sz w:val="20"/>
          <w:szCs w:val="20"/>
          <w:highlight w:val="none"/>
          <w:lang w:val="en-US" w:eastAsia="zh-CN" w:bidi="ar-SA"/>
        </w:rPr>
        <w:t>联系人:</w:t>
      </w:r>
      <w:r>
        <w:rPr>
          <w:rFonts w:hint="eastAsia" w:ascii="宋体" w:eastAsia="宋体" w:cs="宋体"/>
          <w:color w:val="000000"/>
          <w:kern w:val="0"/>
          <w:sz w:val="20"/>
          <w:szCs w:val="20"/>
          <w:highlight w:val="none"/>
          <w:lang w:val="en-US" w:eastAsia="zh-CN" w:bidi="ar-SA"/>
        </w:rPr>
        <w:t xml:space="preserve">魏先生 </w:t>
      </w:r>
    </w:p>
    <w:p w14:paraId="448BE9A8">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ascii="宋体" w:eastAsia="宋体" w:cs="宋体"/>
          <w:color w:val="000000"/>
          <w:kern w:val="0"/>
          <w:sz w:val="20"/>
          <w:szCs w:val="20"/>
          <w:highlight w:val="none"/>
          <w:lang w:val="en-US" w:eastAsia="zh-CN" w:bidi="ar-SA"/>
        </w:rPr>
      </w:pPr>
      <w:r>
        <w:rPr>
          <w:rFonts w:hint="eastAsia" w:ascii="宋体" w:eastAsia="宋体" w:cs="宋体"/>
          <w:color w:val="000000"/>
          <w:kern w:val="0"/>
          <w:sz w:val="20"/>
          <w:szCs w:val="20"/>
          <w:highlight w:val="none"/>
          <w:lang w:val="en-US" w:eastAsia="zh-CN" w:bidi="ar-SA"/>
        </w:rPr>
        <w:t>联系电话：0598-82</w:t>
      </w:r>
      <w:r>
        <w:rPr>
          <w:rFonts w:hint="eastAsia" w:ascii="宋体" w:cs="宋体"/>
          <w:color w:val="000000"/>
          <w:kern w:val="0"/>
          <w:sz w:val="20"/>
          <w:szCs w:val="20"/>
          <w:highlight w:val="none"/>
          <w:lang w:val="en-US" w:eastAsia="zh-CN" w:bidi="ar-SA"/>
        </w:rPr>
        <w:t>95266</w:t>
      </w:r>
    </w:p>
    <w:p w14:paraId="74E142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仿宋_GB2312"/>
          <w:b w:val="0"/>
          <w:bCs w:val="0"/>
          <w:color w:val="auto"/>
          <w:kern w:val="0"/>
          <w:sz w:val="32"/>
          <w:szCs w:val="32"/>
          <w:highlight w:val="none"/>
          <w:lang w:val="en-US" w:eastAsia="zh-CN"/>
        </w:rPr>
      </w:pPr>
    </w:p>
    <w:p w14:paraId="3A5791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宋体" w:eastAsia="宋体" w:cs="宋体"/>
          <w:b/>
          <w:color w:val="auto"/>
          <w:kern w:val="0"/>
          <w:sz w:val="28"/>
          <w:szCs w:val="20"/>
          <w:highlight w:val="none"/>
          <w:lang w:val="en-US" w:eastAsia="zh-CN" w:bidi="ar-SA"/>
        </w:rPr>
      </w:pPr>
      <w:r>
        <w:rPr>
          <w:rFonts w:hint="eastAsia" w:ascii="仿宋_GB2312" w:eastAsia="仿宋_GB2312" w:cs="仿宋_GB2312"/>
          <w:b w:val="0"/>
          <w:bCs w:val="0"/>
          <w:color w:val="auto"/>
          <w:kern w:val="0"/>
          <w:sz w:val="32"/>
          <w:szCs w:val="32"/>
          <w:highlight w:val="none"/>
          <w:lang w:val="en-US" w:eastAsia="zh-CN"/>
        </w:rPr>
        <w:t xml:space="preserve">                         </w:t>
      </w:r>
      <w:r>
        <w:rPr>
          <w:rFonts w:hint="eastAsia" w:ascii="宋体" w:eastAsia="宋体" w:cs="宋体"/>
          <w:b/>
          <w:color w:val="auto"/>
          <w:kern w:val="0"/>
          <w:sz w:val="28"/>
          <w:szCs w:val="20"/>
          <w:highlight w:val="none"/>
          <w:lang w:val="en-US" w:eastAsia="zh-CN" w:bidi="ar-SA"/>
        </w:rPr>
        <w:t xml:space="preserve"> 三明市</w:t>
      </w:r>
      <w:r>
        <w:rPr>
          <w:rFonts w:hint="eastAsia" w:ascii="宋体" w:cs="宋体"/>
          <w:b/>
          <w:color w:val="auto"/>
          <w:kern w:val="0"/>
          <w:sz w:val="28"/>
          <w:szCs w:val="20"/>
          <w:highlight w:val="none"/>
          <w:lang w:val="en-US" w:eastAsia="zh-CN" w:bidi="ar-SA"/>
        </w:rPr>
        <w:t>工业和信息化局</w:t>
      </w:r>
    </w:p>
    <w:p w14:paraId="314929DF">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宋体" w:eastAsia="宋体" w:cs="宋体"/>
          <w:b/>
          <w:color w:val="auto"/>
          <w:kern w:val="0"/>
          <w:sz w:val="28"/>
          <w:szCs w:val="20"/>
          <w:highlight w:val="none"/>
          <w:lang w:val="en-US" w:eastAsia="zh-CN" w:bidi="ar-SA"/>
        </w:rPr>
      </w:pPr>
      <w:r>
        <w:rPr>
          <w:rFonts w:hint="eastAsia" w:ascii="宋体" w:eastAsia="宋体" w:cs="宋体"/>
          <w:b/>
          <w:color w:val="auto"/>
          <w:kern w:val="0"/>
          <w:sz w:val="28"/>
          <w:szCs w:val="20"/>
          <w:highlight w:val="none"/>
          <w:lang w:val="en-US" w:eastAsia="zh-CN" w:bidi="ar-SA"/>
        </w:rPr>
        <w:t xml:space="preserve">                 </w:t>
      </w:r>
      <w:r>
        <w:rPr>
          <w:rFonts w:hint="eastAsia" w:ascii="宋体" w:cs="宋体"/>
          <w:b/>
          <w:color w:val="auto"/>
          <w:kern w:val="0"/>
          <w:sz w:val="28"/>
          <w:szCs w:val="20"/>
          <w:highlight w:val="none"/>
          <w:lang w:val="en-US" w:eastAsia="zh-CN" w:bidi="ar-SA"/>
        </w:rPr>
        <w:t xml:space="preserve"> </w:t>
      </w:r>
      <w:r>
        <w:rPr>
          <w:rFonts w:hint="eastAsia" w:ascii="宋体" w:eastAsia="宋体" w:cs="宋体"/>
          <w:b/>
          <w:color w:val="auto"/>
          <w:kern w:val="0"/>
          <w:sz w:val="28"/>
          <w:szCs w:val="20"/>
          <w:highlight w:val="none"/>
          <w:lang w:val="en-US" w:eastAsia="zh-CN" w:bidi="ar-SA"/>
        </w:rPr>
        <w:t xml:space="preserve">         </w:t>
      </w:r>
      <w:r>
        <w:rPr>
          <w:rFonts w:hint="eastAsia" w:ascii="宋体" w:cs="宋体"/>
          <w:b/>
          <w:color w:val="auto"/>
          <w:kern w:val="0"/>
          <w:sz w:val="28"/>
          <w:szCs w:val="20"/>
          <w:highlight w:val="none"/>
          <w:lang w:val="en-US" w:eastAsia="zh-CN" w:bidi="ar-SA"/>
        </w:rPr>
        <w:t xml:space="preserve">   </w:t>
      </w:r>
      <w:r>
        <w:rPr>
          <w:rFonts w:hint="eastAsia" w:ascii="宋体" w:eastAsia="宋体" w:cs="宋体"/>
          <w:b/>
          <w:color w:val="auto"/>
          <w:kern w:val="0"/>
          <w:sz w:val="28"/>
          <w:szCs w:val="20"/>
          <w:highlight w:val="none"/>
          <w:lang w:val="en-US" w:eastAsia="zh-CN" w:bidi="ar-SA"/>
        </w:rPr>
        <w:t xml:space="preserve">   202</w:t>
      </w:r>
      <w:r>
        <w:rPr>
          <w:rFonts w:hint="eastAsia" w:ascii="宋体" w:cs="宋体"/>
          <w:b/>
          <w:color w:val="auto"/>
          <w:kern w:val="0"/>
          <w:sz w:val="28"/>
          <w:szCs w:val="20"/>
          <w:highlight w:val="none"/>
          <w:lang w:val="en-US" w:eastAsia="zh-CN" w:bidi="ar-SA"/>
        </w:rPr>
        <w:t>6</w:t>
      </w:r>
      <w:r>
        <w:rPr>
          <w:rFonts w:hint="eastAsia" w:ascii="宋体" w:eastAsia="宋体" w:cs="宋体"/>
          <w:b/>
          <w:color w:val="auto"/>
          <w:kern w:val="0"/>
          <w:sz w:val="28"/>
          <w:szCs w:val="20"/>
          <w:highlight w:val="none"/>
          <w:lang w:val="en-US" w:eastAsia="zh-CN" w:bidi="ar-SA"/>
        </w:rPr>
        <w:t>年</w:t>
      </w:r>
      <w:r>
        <w:rPr>
          <w:rFonts w:hint="eastAsia" w:ascii="宋体" w:cs="宋体"/>
          <w:b/>
          <w:color w:val="auto"/>
          <w:kern w:val="0"/>
          <w:sz w:val="28"/>
          <w:szCs w:val="20"/>
          <w:highlight w:val="none"/>
          <w:lang w:val="en-US" w:eastAsia="zh-CN" w:bidi="ar-SA"/>
        </w:rPr>
        <w:t>6</w:t>
      </w:r>
      <w:r>
        <w:rPr>
          <w:rFonts w:hint="eastAsia" w:ascii="宋体" w:eastAsia="宋体" w:cs="宋体"/>
          <w:b/>
          <w:color w:val="auto"/>
          <w:kern w:val="0"/>
          <w:sz w:val="28"/>
          <w:szCs w:val="20"/>
          <w:highlight w:val="none"/>
          <w:lang w:val="en-US" w:eastAsia="zh-CN" w:bidi="ar-SA"/>
        </w:rPr>
        <w:t>月</w:t>
      </w:r>
      <w:r>
        <w:rPr>
          <w:rFonts w:hint="eastAsia" w:ascii="宋体" w:cs="宋体"/>
          <w:b/>
          <w:color w:val="auto"/>
          <w:kern w:val="0"/>
          <w:sz w:val="28"/>
          <w:szCs w:val="20"/>
          <w:highlight w:val="none"/>
          <w:lang w:val="en-US" w:eastAsia="zh-CN" w:bidi="ar-SA"/>
        </w:rPr>
        <w:t>29</w:t>
      </w:r>
      <w:r>
        <w:rPr>
          <w:rFonts w:hint="eastAsia" w:ascii="宋体" w:eastAsia="宋体" w:cs="宋体"/>
          <w:b/>
          <w:color w:val="auto"/>
          <w:kern w:val="0"/>
          <w:sz w:val="28"/>
          <w:szCs w:val="20"/>
          <w:highlight w:val="none"/>
          <w:lang w:val="en-US" w:eastAsia="zh-CN" w:bidi="ar-SA"/>
        </w:rPr>
        <w:t>日</w:t>
      </w:r>
    </w:p>
    <w:p w14:paraId="463D5B2E">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p>
    <w:p w14:paraId="5724A48B">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p>
    <w:p w14:paraId="55898B38">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eastAsia="宋体" w:cs="宋体"/>
          <w:color w:val="000000"/>
          <w:kern w:val="0"/>
          <w:sz w:val="20"/>
          <w:szCs w:val="20"/>
          <w:highlight w:val="none"/>
          <w:lang w:val="en-US" w:eastAsia="zh-CN" w:bidi="ar-SA"/>
        </w:rPr>
      </w:pPr>
    </w:p>
    <w:p w14:paraId="51194E6F">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62C29D49">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432A6470">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5F5D317F">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005E723B">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1DF6A764">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5F565215">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6A97AEFE">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03A5DEFD">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1DA65EE9">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2B8B73AC">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6E2D3E4E">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58B091AF">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550251BA">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09A47D4F">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7EB2F015">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1D7B87E5">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5771E9CB">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2AEFEB7E">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676E3E3F">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cs="宋体"/>
          <w:color w:val="000000"/>
          <w:highlight w:val="none"/>
          <w:lang w:val="en-US" w:eastAsia="zh-CN"/>
        </w:rPr>
      </w:pPr>
    </w:p>
    <w:p w14:paraId="149EA09C">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ascii="宋体" w:cs="宋体"/>
          <w:color w:val="000000"/>
          <w:highlight w:val="none"/>
          <w:lang w:val="en-US" w:eastAsia="zh-CN"/>
        </w:rPr>
      </w:pPr>
    </w:p>
    <w:p w14:paraId="14C9065B">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ascii="宋体" w:cs="宋体"/>
          <w:color w:val="000000"/>
          <w:highlight w:val="none"/>
          <w:lang w:val="en-US" w:eastAsia="zh-CN"/>
        </w:rPr>
      </w:pPr>
    </w:p>
    <w:p w14:paraId="79C955A3">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ascii="宋体" w:cs="宋体"/>
          <w:color w:val="000000"/>
          <w:highlight w:val="none"/>
          <w:lang w:val="en-US" w:eastAsia="zh-CN"/>
        </w:rPr>
      </w:pPr>
    </w:p>
    <w:p w14:paraId="0F659DC8">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ascii="宋体" w:cs="宋体"/>
          <w:color w:val="000000"/>
          <w:highlight w:val="none"/>
          <w:lang w:val="en-US" w:eastAsia="zh-CN"/>
        </w:rPr>
      </w:pPr>
    </w:p>
    <w:p w14:paraId="3C3C0986">
      <w:pPr>
        <w:pStyle w:val="1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ascii="宋体" w:cs="宋体"/>
          <w:color w:val="000000"/>
          <w:highlight w:val="none"/>
          <w:lang w:val="en-US" w:eastAsia="zh-CN"/>
        </w:rPr>
      </w:pPr>
    </w:p>
    <w:p w14:paraId="74EC3D72">
      <w:pPr>
        <w:pStyle w:val="14"/>
        <w:spacing w:line="360" w:lineRule="auto"/>
        <w:jc w:val="center"/>
        <w:outlineLvl w:val="1"/>
        <w:rPr>
          <w:rFonts w:hint="eastAsia" w:ascii="宋体" w:eastAsia="宋体" w:cs="宋体"/>
          <w:color w:val="000000"/>
          <w:sz w:val="32"/>
          <w:szCs w:val="32"/>
          <w:highlight w:val="none"/>
        </w:rPr>
      </w:pPr>
      <w:r>
        <w:rPr>
          <w:rFonts w:hint="eastAsia" w:ascii="宋体" w:eastAsia="宋体" w:cs="宋体"/>
          <w:b/>
          <w:color w:val="000000"/>
          <w:sz w:val="36"/>
          <w:szCs w:val="36"/>
          <w:highlight w:val="none"/>
        </w:rPr>
        <w:t>第二章 询价须知</w:t>
      </w:r>
    </w:p>
    <w:p w14:paraId="3385D1FE">
      <w:pPr>
        <w:pStyle w:val="14"/>
        <w:spacing w:line="360" w:lineRule="auto"/>
        <w:jc w:val="center"/>
        <w:outlineLvl w:val="2"/>
        <w:rPr>
          <w:rFonts w:hint="eastAsia" w:ascii="宋体" w:eastAsia="宋体" w:cs="宋体"/>
          <w:color w:val="000000"/>
          <w:highlight w:val="none"/>
        </w:rPr>
      </w:pPr>
      <w:r>
        <w:rPr>
          <w:rFonts w:hint="eastAsia" w:ascii="宋体" w:eastAsia="宋体" w:cs="宋体"/>
          <w:b/>
          <w:color w:val="000000"/>
          <w:sz w:val="28"/>
          <w:highlight w:val="none"/>
        </w:rPr>
        <w:t>第1节 询价须知前附表</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
        <w:gridCol w:w="1425"/>
        <w:gridCol w:w="6218"/>
      </w:tblGrid>
      <w:tr w14:paraId="3F03C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2" w:type="dxa"/>
            <w:gridSpan w:val="3"/>
          </w:tcPr>
          <w:p w14:paraId="0979184E">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特别提示：本表与询价</w:t>
            </w:r>
            <w:r>
              <w:rPr>
                <w:rFonts w:hint="eastAsia" w:ascii="宋体" w:cs="宋体"/>
                <w:color w:val="000000"/>
                <w:highlight w:val="none"/>
                <w:lang w:eastAsia="zh-CN"/>
              </w:rPr>
              <w:t>文件</w:t>
            </w:r>
            <w:r>
              <w:rPr>
                <w:rFonts w:hint="eastAsia" w:ascii="宋体" w:eastAsia="宋体" w:cs="宋体"/>
                <w:color w:val="000000"/>
                <w:highlight w:val="none"/>
              </w:rPr>
              <w:t>对应章节的内容若不一致，以本表为准。</w:t>
            </w:r>
          </w:p>
        </w:tc>
      </w:tr>
      <w:tr w14:paraId="4DFE2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49E6241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序号</w:t>
            </w:r>
          </w:p>
        </w:tc>
        <w:tc>
          <w:tcPr>
            <w:tcW w:w="1425" w:type="dxa"/>
          </w:tcPr>
          <w:p w14:paraId="39945243">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条款号</w:t>
            </w:r>
          </w:p>
        </w:tc>
        <w:tc>
          <w:tcPr>
            <w:tcW w:w="6218" w:type="dxa"/>
          </w:tcPr>
          <w:p w14:paraId="5D2A00B7">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编列内容</w:t>
            </w:r>
          </w:p>
        </w:tc>
      </w:tr>
      <w:tr w14:paraId="7BADD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11852EA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w:t>
            </w:r>
          </w:p>
        </w:tc>
        <w:tc>
          <w:tcPr>
            <w:tcW w:w="1425" w:type="dxa"/>
          </w:tcPr>
          <w:p w14:paraId="01F39DAF">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3.1</w:t>
            </w:r>
          </w:p>
          <w:p w14:paraId="45FE284F">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（2）</w:t>
            </w:r>
          </w:p>
        </w:tc>
        <w:tc>
          <w:tcPr>
            <w:tcW w:w="6218" w:type="dxa"/>
          </w:tcPr>
          <w:p w14:paraId="0E22B593">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供应商的资格要求：</w:t>
            </w:r>
          </w:p>
          <w:p w14:paraId="1F4E36E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（1）法定条件：符合政府采购法第二十二条第一款规定的条件。</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2"/>
              <w:gridCol w:w="1200"/>
              <w:gridCol w:w="4050"/>
            </w:tblGrid>
            <w:tr w14:paraId="4E933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42" w:type="dxa"/>
                  <w:vAlign w:val="center"/>
                </w:tcPr>
                <w:p w14:paraId="2E477A2B">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序号</w:t>
                  </w:r>
                </w:p>
              </w:tc>
              <w:tc>
                <w:tcPr>
                  <w:tcW w:w="1200" w:type="dxa"/>
                  <w:vAlign w:val="center"/>
                </w:tcPr>
                <w:p w14:paraId="00ADF69D">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资格审查要求概况</w:t>
                  </w:r>
                </w:p>
              </w:tc>
              <w:tc>
                <w:tcPr>
                  <w:tcW w:w="4050" w:type="dxa"/>
                  <w:vAlign w:val="center"/>
                </w:tcPr>
                <w:p w14:paraId="1E343339">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评审点具体描述</w:t>
                  </w:r>
                </w:p>
              </w:tc>
            </w:tr>
            <w:tr w14:paraId="4759B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42" w:type="dxa"/>
                </w:tcPr>
                <w:p w14:paraId="21CD307F">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w:t>
                  </w:r>
                </w:p>
              </w:tc>
              <w:tc>
                <w:tcPr>
                  <w:tcW w:w="1200" w:type="dxa"/>
                </w:tcPr>
                <w:p w14:paraId="298C2505">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询价响应声明</w:t>
                  </w:r>
                </w:p>
              </w:tc>
              <w:tc>
                <w:tcPr>
                  <w:tcW w:w="4050" w:type="dxa"/>
                </w:tcPr>
                <w:p w14:paraId="1A56660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详见声明函</w:t>
                  </w:r>
                </w:p>
              </w:tc>
            </w:tr>
            <w:tr w14:paraId="1C423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42" w:type="dxa"/>
                </w:tcPr>
                <w:p w14:paraId="61E21120">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2</w:t>
                  </w:r>
                </w:p>
              </w:tc>
              <w:tc>
                <w:tcPr>
                  <w:tcW w:w="1200" w:type="dxa"/>
                </w:tcPr>
                <w:p w14:paraId="0E138AB6">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单位负责人授权书</w:t>
                  </w:r>
                </w:p>
              </w:tc>
              <w:tc>
                <w:tcPr>
                  <w:tcW w:w="4050" w:type="dxa"/>
                </w:tcPr>
                <w:p w14:paraId="7DBB4640">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①供应商（自然人除外）：若供应商代表为单位授权的委托代理人，应提供本授权书；若供应商代表为单位负责人，应在此项下提交其身份证正反面复印件，可不提供本授权书。 ②供应商为自然人的，可不填写本授权书。</w:t>
                  </w:r>
                </w:p>
              </w:tc>
            </w:tr>
            <w:tr w14:paraId="1AF08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42" w:type="dxa"/>
                </w:tcPr>
                <w:p w14:paraId="319C1FB8">
                  <w:pPr>
                    <w:pStyle w:val="14"/>
                    <w:spacing w:line="360" w:lineRule="auto"/>
                    <w:rPr>
                      <w:rFonts w:ascii="宋体" w:eastAsia="宋体" w:cs="宋体"/>
                      <w:color w:val="000000"/>
                      <w:highlight w:val="none"/>
                      <w:lang w:val="en-US" w:eastAsia="zh-CN"/>
                    </w:rPr>
                  </w:pPr>
                  <w:r>
                    <w:rPr>
                      <w:rFonts w:hint="eastAsia" w:ascii="宋体" w:cs="宋体"/>
                      <w:color w:val="000000"/>
                      <w:highlight w:val="none"/>
                      <w:lang w:val="en-US" w:eastAsia="zh-CN"/>
                    </w:rPr>
                    <w:t>3</w:t>
                  </w:r>
                </w:p>
              </w:tc>
              <w:tc>
                <w:tcPr>
                  <w:tcW w:w="1200" w:type="dxa"/>
                </w:tcPr>
                <w:p w14:paraId="02609F8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参加采购活动前三年内在经营活动中没有重大违法记录的声明</w:t>
                  </w:r>
                </w:p>
              </w:tc>
              <w:tc>
                <w:tcPr>
                  <w:tcW w:w="4050" w:type="dxa"/>
                </w:tcPr>
                <w:p w14:paraId="1A6A2EB5">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7BBF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42" w:type="dxa"/>
                </w:tcPr>
                <w:p w14:paraId="2FCA916B">
                  <w:pPr>
                    <w:pStyle w:val="14"/>
                    <w:spacing w:line="360" w:lineRule="auto"/>
                    <w:rPr>
                      <w:rFonts w:hint="eastAsia" w:ascii="宋体" w:eastAsia="宋体" w:cs="宋体"/>
                      <w:color w:val="000000"/>
                      <w:highlight w:val="none"/>
                      <w:lang w:eastAsia="zh-CN"/>
                    </w:rPr>
                  </w:pPr>
                  <w:r>
                    <w:rPr>
                      <w:rFonts w:hint="eastAsia" w:ascii="宋体" w:cs="宋体"/>
                      <w:color w:val="000000"/>
                      <w:highlight w:val="none"/>
                      <w:lang w:val="en-US" w:eastAsia="zh-CN"/>
                    </w:rPr>
                    <w:t>4</w:t>
                  </w:r>
                </w:p>
              </w:tc>
              <w:tc>
                <w:tcPr>
                  <w:tcW w:w="1200" w:type="dxa"/>
                </w:tcPr>
                <w:p w14:paraId="72C1B757">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信用信息查询结果</w:t>
                  </w:r>
                </w:p>
              </w:tc>
              <w:tc>
                <w:tcPr>
                  <w:tcW w:w="4050" w:type="dxa"/>
                </w:tcPr>
                <w:p w14:paraId="105AE5A5">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①信用记录查询的截止时点：信用记录查询的截止时点为本项目提交响应文件截止时间当日。 ②信用记录查询渠道：信用中国（www.creditchina.gov.cn）、中国政府采购网（www.ccgp.gov.cn）。 ③信用记录的查询：由询价小组通过上述网站查询并打印供应商的信用记录。 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2A85D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42" w:type="dxa"/>
                </w:tcPr>
                <w:p w14:paraId="7FEA050B">
                  <w:pPr>
                    <w:pStyle w:val="14"/>
                    <w:spacing w:line="360" w:lineRule="auto"/>
                    <w:rPr>
                      <w:rFonts w:hint="eastAsia" w:ascii="宋体" w:eastAsia="宋体" w:cs="宋体"/>
                      <w:color w:val="000000"/>
                      <w:highlight w:val="none"/>
                      <w:lang w:eastAsia="zh-CN"/>
                    </w:rPr>
                  </w:pPr>
                  <w:r>
                    <w:rPr>
                      <w:rFonts w:hint="eastAsia" w:ascii="宋体" w:cs="宋体"/>
                      <w:color w:val="000000"/>
                      <w:highlight w:val="none"/>
                      <w:lang w:val="en-US" w:eastAsia="zh-CN"/>
                    </w:rPr>
                    <w:t>5</w:t>
                  </w:r>
                </w:p>
              </w:tc>
              <w:tc>
                <w:tcPr>
                  <w:tcW w:w="1200" w:type="dxa"/>
                </w:tcPr>
                <w:p w14:paraId="277522EA">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联合体协议（若有）</w:t>
                  </w:r>
                </w:p>
              </w:tc>
              <w:tc>
                <w:tcPr>
                  <w:tcW w:w="4050" w:type="dxa"/>
                </w:tcPr>
                <w:p w14:paraId="6435882D">
                  <w:pPr>
                    <w:pStyle w:val="14"/>
                    <w:spacing w:line="360" w:lineRule="auto"/>
                    <w:rPr>
                      <w:rFonts w:hint="eastAsia" w:ascii="宋体" w:eastAsia="宋体" w:cs="宋体"/>
                      <w:color w:val="000000"/>
                      <w:highlight w:val="none"/>
                      <w:lang w:eastAsia="zh-CN"/>
                    </w:rPr>
                  </w:pPr>
                  <w:r>
                    <w:rPr>
                      <w:rFonts w:hint="eastAsia" w:ascii="宋体" w:cs="宋体"/>
                      <w:color w:val="000000"/>
                      <w:highlight w:val="none"/>
                      <w:lang w:eastAsia="zh-CN"/>
                    </w:rPr>
                    <w:t>本项目不接受联合体投标</w:t>
                  </w:r>
                </w:p>
              </w:tc>
            </w:tr>
          </w:tbl>
          <w:p w14:paraId="628E85A0">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（2）特定条件：</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4772"/>
            </w:tblGrid>
            <w:tr w14:paraId="12E35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35" w:type="dxa"/>
                </w:tcPr>
                <w:p w14:paraId="0E4BDDB2">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资格审查要求概况</w:t>
                  </w:r>
                </w:p>
              </w:tc>
              <w:tc>
                <w:tcPr>
                  <w:tcW w:w="4772" w:type="dxa"/>
                  <w:vAlign w:val="center"/>
                </w:tcPr>
                <w:p w14:paraId="032FBF6E">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评审点具体描述</w:t>
                  </w:r>
                </w:p>
              </w:tc>
            </w:tr>
            <w:tr w14:paraId="2E917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35" w:type="dxa"/>
                </w:tcPr>
                <w:p w14:paraId="1682A90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资格承诺函</w:t>
                  </w:r>
                </w:p>
              </w:tc>
              <w:tc>
                <w:tcPr>
                  <w:tcW w:w="4772" w:type="dxa"/>
                </w:tcPr>
                <w:p w14:paraId="62DB6469">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A89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35" w:type="dxa"/>
                  <w:vAlign w:val="center"/>
                </w:tcPr>
                <w:p w14:paraId="2792A50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单位负责人授权书</w:t>
                  </w:r>
                </w:p>
              </w:tc>
              <w:tc>
                <w:tcPr>
                  <w:tcW w:w="4772" w:type="dxa"/>
                  <w:vAlign w:val="center"/>
                </w:tcPr>
                <w:p w14:paraId="24871BA3">
                  <w:pPr>
                    <w:pStyle w:val="14"/>
                    <w:spacing w:line="360" w:lineRule="auto"/>
                    <w:rPr>
                      <w:rFonts w:hint="eastAsia" w:ascii="宋体" w:eastAsia="宋体" w:cs="宋体"/>
                      <w:color w:val="000000"/>
                      <w:highlight w:val="none"/>
                    </w:rPr>
                  </w:pPr>
                  <w:r>
                    <w:rPr>
                      <w:rFonts w:hint="eastAsia" w:ascii="宋体" w:eastAsia="宋体" w:cs="宋体"/>
                      <w:color w:val="auto"/>
                      <w:highlight w:val="none"/>
                    </w:rPr>
                    <w:t>参加投标的投标方代表需持本人身份证原件、营业执照复印件到现场核查。如果投标方代表不是单位负责人，投标方代表还需持《单位负责人授权书》（附单位负责人身份证复印件及被授权人身份证原件及正反面复印件）以便现场核查。</w:t>
                  </w:r>
                </w:p>
              </w:tc>
            </w:tr>
          </w:tbl>
          <w:p w14:paraId="18BCEB64">
            <w:pPr>
              <w:pStyle w:val="14"/>
              <w:spacing w:line="360" w:lineRule="auto"/>
              <w:rPr>
                <w:rFonts w:hint="eastAsia" w:ascii="宋体" w:eastAsia="宋体" w:cs="宋体"/>
                <w:color w:val="000000"/>
                <w:highlight w:val="none"/>
                <w:lang w:eastAsia="zh-CN"/>
              </w:rPr>
            </w:pPr>
            <w:r>
              <w:rPr>
                <w:rFonts w:hint="eastAsia" w:ascii="宋体" w:eastAsia="宋体" w:cs="宋体"/>
                <w:color w:val="000000"/>
                <w:highlight w:val="none"/>
              </w:rPr>
              <w:t>(3) 询价保证金</w:t>
            </w:r>
            <w:r>
              <w:rPr>
                <w:rFonts w:hint="eastAsia" w:ascii="宋体" w:cs="宋体"/>
                <w:color w:val="000000"/>
                <w:highlight w:val="none"/>
                <w:lang w:eastAsia="zh-CN"/>
              </w:rPr>
              <w:t>：无</w:t>
            </w:r>
          </w:p>
          <w:p w14:paraId="7CB7DCE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备注说明：</w:t>
            </w:r>
          </w:p>
          <w:p w14:paraId="3760C95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①供应商应根据自身实际情况提供上述资格要求的证明材料，格式可参考询价通知书第六章提供。</w:t>
            </w:r>
          </w:p>
          <w:p w14:paraId="7ED89CB5">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②供应商提供的相应证明材料复印件均应符合：内容完整、清晰、整洁、并由供应商加盖其单位公章。</w:t>
            </w:r>
          </w:p>
          <w:p w14:paraId="23921CA0">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③根据询价须知前附表第1项号的“（2）特定资格条件”要求，允许供应商采用资格承诺制的并提供符合要求的资格承诺函，视为满足询价通知书的资格要求。</w:t>
            </w:r>
          </w:p>
        </w:tc>
      </w:tr>
      <w:tr w14:paraId="2E19A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62473D44">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2</w:t>
            </w:r>
          </w:p>
        </w:tc>
        <w:tc>
          <w:tcPr>
            <w:tcW w:w="1425" w:type="dxa"/>
          </w:tcPr>
          <w:p w14:paraId="4F4BB125">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9.4</w:t>
            </w:r>
          </w:p>
        </w:tc>
        <w:tc>
          <w:tcPr>
            <w:tcW w:w="6218" w:type="dxa"/>
          </w:tcPr>
          <w:p w14:paraId="24C7B878">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响应文件的份数：</w:t>
            </w:r>
          </w:p>
          <w:p w14:paraId="10F6E823">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纸质响应文件： 正本</w:t>
            </w:r>
            <w:r>
              <w:rPr>
                <w:rFonts w:hint="eastAsia" w:ascii="宋体" w:eastAsia="宋体" w:cs="宋体"/>
                <w:color w:val="000000"/>
                <w:highlight w:val="none"/>
                <w:lang w:eastAsia="zh-CN"/>
              </w:rPr>
              <w:t>1</w:t>
            </w:r>
            <w:r>
              <w:rPr>
                <w:rFonts w:hint="eastAsia" w:ascii="宋体" w:eastAsia="宋体" w:cs="宋体"/>
                <w:color w:val="000000"/>
                <w:highlight w:val="none"/>
              </w:rPr>
              <w:t>份 、副本</w:t>
            </w:r>
            <w:r>
              <w:rPr>
                <w:rFonts w:hint="eastAsia" w:ascii="宋体" w:cs="宋体"/>
                <w:color w:val="000000"/>
                <w:highlight w:val="none"/>
                <w:lang w:val="en-US" w:eastAsia="zh-CN"/>
              </w:rPr>
              <w:t>2</w:t>
            </w:r>
            <w:r>
              <w:rPr>
                <w:rFonts w:hint="eastAsia" w:ascii="宋体" w:eastAsia="宋体" w:cs="宋体"/>
                <w:color w:val="000000"/>
                <w:highlight w:val="none"/>
              </w:rPr>
              <w:t xml:space="preserve">份。 </w:t>
            </w:r>
          </w:p>
        </w:tc>
      </w:tr>
      <w:tr w14:paraId="7CA7E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06C5700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3</w:t>
            </w:r>
          </w:p>
        </w:tc>
        <w:tc>
          <w:tcPr>
            <w:tcW w:w="1425" w:type="dxa"/>
          </w:tcPr>
          <w:p w14:paraId="135BEF85">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9.5-（2）-③</w:t>
            </w:r>
          </w:p>
        </w:tc>
        <w:tc>
          <w:tcPr>
            <w:tcW w:w="6218" w:type="dxa"/>
          </w:tcPr>
          <w:p w14:paraId="696C763F">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允许散装或活页装订的内容或材料：</w:t>
            </w:r>
          </w:p>
          <w:p w14:paraId="41BC012A">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（1）响应文件的补充、修改或撤回；</w:t>
            </w:r>
          </w:p>
          <w:p w14:paraId="24A28FC0">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（2）其他内容或材料：无。</w:t>
            </w:r>
          </w:p>
        </w:tc>
      </w:tr>
      <w:tr w14:paraId="2092F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1E6612E2">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4</w:t>
            </w:r>
          </w:p>
        </w:tc>
        <w:tc>
          <w:tcPr>
            <w:tcW w:w="1425" w:type="dxa"/>
          </w:tcPr>
          <w:p w14:paraId="0EA324E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9.7（1）</w:t>
            </w:r>
          </w:p>
        </w:tc>
        <w:tc>
          <w:tcPr>
            <w:tcW w:w="6218" w:type="dxa"/>
          </w:tcPr>
          <w:p w14:paraId="1C466B79">
            <w:pPr>
              <w:pStyle w:val="14"/>
              <w:spacing w:line="360" w:lineRule="auto"/>
              <w:rPr>
                <w:rFonts w:hint="eastAsia" w:ascii="宋体" w:eastAsia="宋体" w:cs="宋体"/>
                <w:color w:val="000000"/>
                <w:highlight w:val="none"/>
                <w:lang w:eastAsia="zh-CN"/>
              </w:rPr>
            </w:pPr>
            <w:r>
              <w:rPr>
                <w:rFonts w:hint="eastAsia" w:ascii="宋体" w:eastAsia="宋体" w:cs="宋体"/>
                <w:color w:val="000000"/>
                <w:highlight w:val="none"/>
              </w:rPr>
              <w:t>响应有效期：提交响应文件截止时间起 90 个日历日。</w:t>
            </w:r>
          </w:p>
        </w:tc>
      </w:tr>
      <w:tr w14:paraId="60C61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38C845F9">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5</w:t>
            </w:r>
          </w:p>
        </w:tc>
        <w:tc>
          <w:tcPr>
            <w:tcW w:w="1425" w:type="dxa"/>
          </w:tcPr>
          <w:p w14:paraId="3919FAC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9.9 （2）</w:t>
            </w:r>
          </w:p>
        </w:tc>
        <w:tc>
          <w:tcPr>
            <w:tcW w:w="6218" w:type="dxa"/>
          </w:tcPr>
          <w:p w14:paraId="739FF413">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密封及其标记的具体形式：</w:t>
            </w:r>
          </w:p>
          <w:p w14:paraId="7514808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（1）全部响应文件包括正本、副本、电子文本均应密封。未密封将导致响应文件被拒收。</w:t>
            </w:r>
          </w:p>
          <w:p w14:paraId="096C6FD2">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（2）密封的外包装应至少标记“项目名称、项目编号、所报采购包、供应商全称”等内容，否则造成响应文件误投、遗漏或者提前拆封的，采购代理机构不承担责任。</w:t>
            </w:r>
          </w:p>
          <w:p w14:paraId="556120DA">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（3）其他：无。</w:t>
            </w:r>
          </w:p>
        </w:tc>
      </w:tr>
      <w:tr w14:paraId="364E4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6E9B48F0">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6</w:t>
            </w:r>
          </w:p>
        </w:tc>
        <w:tc>
          <w:tcPr>
            <w:tcW w:w="1425" w:type="dxa"/>
          </w:tcPr>
          <w:p w14:paraId="00C30784">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11.1</w:t>
            </w:r>
          </w:p>
        </w:tc>
        <w:tc>
          <w:tcPr>
            <w:tcW w:w="6218" w:type="dxa"/>
          </w:tcPr>
          <w:p w14:paraId="619A6436">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中标人家数：1名</w:t>
            </w:r>
          </w:p>
        </w:tc>
      </w:tr>
      <w:tr w14:paraId="665D7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104558F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7</w:t>
            </w:r>
          </w:p>
        </w:tc>
        <w:tc>
          <w:tcPr>
            <w:tcW w:w="1425" w:type="dxa"/>
          </w:tcPr>
          <w:p w14:paraId="3B265F7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12.2</w:t>
            </w:r>
          </w:p>
        </w:tc>
        <w:tc>
          <w:tcPr>
            <w:tcW w:w="6218" w:type="dxa"/>
          </w:tcPr>
          <w:p w14:paraId="622FF7D6">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合同签订时限： 自中标通知书发出之日起</w:t>
            </w:r>
            <w:r>
              <w:rPr>
                <w:rFonts w:hint="eastAsia" w:ascii="宋体" w:cs="宋体"/>
                <w:color w:val="000000"/>
                <w:highlight w:val="none"/>
                <w:lang w:val="en-US" w:eastAsia="zh-CN"/>
              </w:rPr>
              <w:t>10</w:t>
            </w:r>
            <w:r>
              <w:rPr>
                <w:rFonts w:hint="eastAsia" w:ascii="宋体" w:eastAsia="宋体" w:cs="宋体"/>
                <w:color w:val="000000"/>
                <w:highlight w:val="none"/>
              </w:rPr>
              <w:t>个日历日内。</w:t>
            </w:r>
          </w:p>
        </w:tc>
      </w:tr>
      <w:tr w14:paraId="55291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09387E9F">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8</w:t>
            </w:r>
          </w:p>
        </w:tc>
        <w:tc>
          <w:tcPr>
            <w:tcW w:w="1425" w:type="dxa"/>
            <w:shd w:val="clear" w:color="auto" w:fill="auto"/>
          </w:tcPr>
          <w:p w14:paraId="0ABEC767">
            <w:pPr>
              <w:spacing w:line="360" w:lineRule="auto"/>
              <w:rPr>
                <w:rFonts w:hint="eastAsia" w:ascii="宋体" w:eastAsia="宋体" w:cs="宋体"/>
                <w:color w:val="000000"/>
                <w:kern w:val="2"/>
                <w:sz w:val="21"/>
                <w:szCs w:val="24"/>
                <w:highlight w:val="none"/>
                <w:lang w:val="en-US" w:eastAsia="zh-CN" w:bidi="ar-SA"/>
              </w:rPr>
            </w:pPr>
          </w:p>
        </w:tc>
        <w:tc>
          <w:tcPr>
            <w:tcW w:w="6218" w:type="dxa"/>
            <w:shd w:val="clear" w:color="auto" w:fill="auto"/>
          </w:tcPr>
          <w:p w14:paraId="70B3946B">
            <w:pPr>
              <w:pStyle w:val="14"/>
              <w:spacing w:line="360" w:lineRule="auto"/>
              <w:rPr>
                <w:rFonts w:hint="eastAsia" w:ascii="宋体" w:eastAsia="宋体" w:cs="宋体"/>
                <w:color w:val="000000"/>
                <w:highlight w:val="none"/>
                <w:lang w:val="en-US" w:eastAsia="zh-CN" w:bidi="ar-SA"/>
              </w:rPr>
            </w:pPr>
            <w:r>
              <w:rPr>
                <w:rFonts w:hint="eastAsia" w:ascii="宋体" w:eastAsia="宋体" w:cs="宋体"/>
                <w:color w:val="000000"/>
                <w:highlight w:val="none"/>
              </w:rPr>
              <w:t>合同付款方式 见第四章</w:t>
            </w:r>
            <w:r>
              <w:rPr>
                <w:rFonts w:hint="eastAsia" w:ascii="宋体" w:cs="宋体"/>
                <w:color w:val="000000"/>
                <w:highlight w:val="none"/>
                <w:lang w:val="en-US" w:eastAsia="zh-CN"/>
              </w:rPr>
              <w:t xml:space="preserve"> </w:t>
            </w:r>
            <w:r>
              <w:rPr>
                <w:rFonts w:hint="eastAsia" w:ascii="宋体" w:cs="宋体"/>
                <w:color w:val="000000"/>
                <w:highlight w:val="none"/>
                <w:lang w:eastAsia="zh-CN"/>
              </w:rPr>
              <w:t>四</w:t>
            </w:r>
            <w:r>
              <w:rPr>
                <w:rFonts w:hint="eastAsia" w:ascii="宋体" w:eastAsia="宋体" w:cs="宋体"/>
                <w:color w:val="000000"/>
                <w:highlight w:val="none"/>
              </w:rPr>
              <w:t>、商务</w:t>
            </w:r>
            <w:r>
              <w:rPr>
                <w:rFonts w:hint="eastAsia" w:ascii="宋体" w:cs="宋体"/>
                <w:color w:val="000000"/>
                <w:highlight w:val="none"/>
                <w:lang w:eastAsia="zh-CN"/>
              </w:rPr>
              <w:t>条款</w:t>
            </w:r>
          </w:p>
        </w:tc>
      </w:tr>
      <w:tr w14:paraId="4EA88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7220B86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9</w:t>
            </w:r>
          </w:p>
        </w:tc>
        <w:tc>
          <w:tcPr>
            <w:tcW w:w="1425" w:type="dxa"/>
            <w:shd w:val="clear" w:color="auto" w:fill="auto"/>
          </w:tcPr>
          <w:p w14:paraId="741BF7C2">
            <w:pPr>
              <w:spacing w:line="360" w:lineRule="auto"/>
              <w:rPr>
                <w:rFonts w:hint="eastAsia" w:ascii="宋体" w:eastAsia="宋体" w:cs="宋体"/>
                <w:color w:val="000000"/>
                <w:kern w:val="2"/>
                <w:sz w:val="21"/>
                <w:szCs w:val="24"/>
                <w:highlight w:val="none"/>
                <w:lang w:val="en-US" w:eastAsia="zh-CN" w:bidi="ar-SA"/>
              </w:rPr>
            </w:pPr>
          </w:p>
        </w:tc>
        <w:tc>
          <w:tcPr>
            <w:tcW w:w="6218" w:type="dxa"/>
            <w:shd w:val="clear" w:color="auto" w:fill="auto"/>
          </w:tcPr>
          <w:p w14:paraId="65D765E7">
            <w:pPr>
              <w:pStyle w:val="14"/>
              <w:spacing w:line="360" w:lineRule="auto"/>
              <w:rPr>
                <w:rFonts w:hint="eastAsia" w:ascii="宋体" w:eastAsia="宋体" w:cs="宋体"/>
                <w:color w:val="000000"/>
                <w:highlight w:val="none"/>
                <w:lang w:val="en-US" w:eastAsia="zh-CN" w:bidi="ar-SA"/>
              </w:rPr>
            </w:pPr>
            <w:r>
              <w:rPr>
                <w:rFonts w:hint="eastAsia" w:ascii="宋体" w:eastAsia="宋体" w:cs="宋体"/>
                <w:color w:val="000000"/>
                <w:highlight w:val="none"/>
              </w:rPr>
              <w:t>本项目</w:t>
            </w:r>
            <w:r>
              <w:rPr>
                <w:rFonts w:hint="eastAsia" w:ascii="宋体" w:cs="宋体"/>
                <w:color w:val="000000"/>
                <w:highlight w:val="none"/>
                <w:lang w:val="en-US" w:eastAsia="zh-CN"/>
              </w:rPr>
              <w:t>无</w:t>
            </w:r>
            <w:r>
              <w:rPr>
                <w:rFonts w:hint="eastAsia" w:ascii="宋体" w:eastAsia="宋体" w:cs="宋体"/>
                <w:color w:val="000000"/>
                <w:highlight w:val="none"/>
              </w:rPr>
              <w:t>代理服务费</w:t>
            </w:r>
          </w:p>
        </w:tc>
      </w:tr>
      <w:tr w14:paraId="08E9F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 w:hRule="atLeast"/>
        </w:trPr>
        <w:tc>
          <w:tcPr>
            <w:tcW w:w="879" w:type="dxa"/>
          </w:tcPr>
          <w:p w14:paraId="58929C52">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10</w:t>
            </w:r>
          </w:p>
        </w:tc>
        <w:tc>
          <w:tcPr>
            <w:tcW w:w="1425" w:type="dxa"/>
            <w:shd w:val="clear" w:color="auto" w:fill="auto"/>
          </w:tcPr>
          <w:p w14:paraId="0045364E">
            <w:pPr>
              <w:pStyle w:val="14"/>
              <w:spacing w:line="360" w:lineRule="auto"/>
              <w:rPr>
                <w:rFonts w:hint="eastAsia" w:ascii="宋体" w:eastAsia="宋体" w:cs="宋体"/>
                <w:color w:val="000000"/>
                <w:highlight w:val="none"/>
                <w:lang w:val="en-US" w:eastAsia="zh-CN" w:bidi="ar-SA"/>
              </w:rPr>
            </w:pPr>
            <w:r>
              <w:rPr>
                <w:rFonts w:hint="eastAsia" w:ascii="宋体" w:eastAsia="宋体" w:cs="宋体"/>
                <w:color w:val="000000"/>
                <w:highlight w:val="none"/>
              </w:rPr>
              <w:t>15.1</w:t>
            </w:r>
          </w:p>
        </w:tc>
        <w:tc>
          <w:tcPr>
            <w:tcW w:w="6218" w:type="dxa"/>
            <w:shd w:val="clear" w:color="auto" w:fill="auto"/>
          </w:tcPr>
          <w:p w14:paraId="6A4A0EFA">
            <w:pPr>
              <w:pStyle w:val="14"/>
              <w:spacing w:line="360" w:lineRule="auto"/>
              <w:rPr>
                <w:rFonts w:hint="eastAsia" w:ascii="宋体" w:eastAsia="宋体" w:cs="宋体"/>
                <w:color w:val="000000"/>
                <w:highlight w:val="none"/>
                <w:lang w:val="en-US" w:eastAsia="zh-CN" w:bidi="ar-SA"/>
              </w:rPr>
            </w:pPr>
            <w:r>
              <w:rPr>
                <w:rFonts w:hint="eastAsia" w:ascii="宋体" w:eastAsia="宋体" w:cs="宋体"/>
                <w:color w:val="000000"/>
                <w:highlight w:val="none"/>
              </w:rPr>
              <w:t>监督管理部门：</w:t>
            </w:r>
            <w:r>
              <w:rPr>
                <w:rFonts w:hint="eastAsia" w:ascii="宋体" w:cs="宋体"/>
                <w:color w:val="000000"/>
                <w:highlight w:val="none"/>
                <w:lang w:val="en-US" w:eastAsia="zh-CN"/>
              </w:rPr>
              <w:t>无</w:t>
            </w:r>
          </w:p>
        </w:tc>
      </w:tr>
      <w:tr w14:paraId="55D2F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61371F6C">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11</w:t>
            </w:r>
          </w:p>
        </w:tc>
        <w:tc>
          <w:tcPr>
            <w:tcW w:w="1425" w:type="dxa"/>
            <w:shd w:val="clear" w:color="auto" w:fill="auto"/>
          </w:tcPr>
          <w:p w14:paraId="4CFC7526">
            <w:pPr>
              <w:pStyle w:val="14"/>
              <w:spacing w:line="360" w:lineRule="auto"/>
              <w:rPr>
                <w:rFonts w:hint="eastAsia" w:ascii="宋体" w:eastAsia="宋体" w:cs="宋体"/>
                <w:color w:val="000000"/>
                <w:highlight w:val="none"/>
                <w:lang w:val="en-US" w:eastAsia="zh-CN" w:bidi="ar-SA"/>
              </w:rPr>
            </w:pPr>
            <w:r>
              <w:rPr>
                <w:rFonts w:hint="eastAsia" w:ascii="宋体" w:eastAsia="宋体" w:cs="宋体"/>
                <w:color w:val="000000"/>
                <w:highlight w:val="none"/>
              </w:rPr>
              <w:t>17.1</w:t>
            </w:r>
          </w:p>
        </w:tc>
        <w:tc>
          <w:tcPr>
            <w:tcW w:w="6218" w:type="dxa"/>
            <w:shd w:val="clear" w:color="auto" w:fill="auto"/>
          </w:tcPr>
          <w:p w14:paraId="45027BDC">
            <w:pPr>
              <w:pStyle w:val="14"/>
              <w:spacing w:line="360" w:lineRule="auto"/>
              <w:rPr>
                <w:rFonts w:hint="eastAsia" w:ascii="宋体" w:eastAsia="宋体" w:cs="宋体"/>
                <w:color w:val="000000"/>
                <w:highlight w:val="none"/>
                <w:lang w:val="en-US" w:eastAsia="zh-CN" w:bidi="ar-SA"/>
              </w:rPr>
            </w:pPr>
            <w:r>
              <w:rPr>
                <w:rFonts w:hint="eastAsia" w:ascii="宋体" w:eastAsia="宋体" w:cs="宋体"/>
                <w:color w:val="000000"/>
                <w:highlight w:val="none"/>
              </w:rPr>
              <w:t>信息发布媒体（以下简称：“指定媒体”）：</w:t>
            </w:r>
            <w:r>
              <w:rPr>
                <w:rFonts w:hint="eastAsia" w:ascii="宋体" w:eastAsia="宋体" w:cs="宋体"/>
                <w:color w:val="000000"/>
                <w:highlight w:val="none"/>
                <w:lang w:val="en-US" w:eastAsia="zh-CN"/>
              </w:rPr>
              <w:t>三明市工业和信息化局</w:t>
            </w:r>
            <w:r>
              <w:rPr>
                <w:rFonts w:ascii="宋体" w:eastAsia="宋体" w:cs="宋体"/>
                <w:color w:val="000000"/>
                <w:highlight w:val="none"/>
                <w:lang w:val="en-US" w:eastAsia="zh-CN"/>
              </w:rPr>
              <w:t>网</w:t>
            </w:r>
            <w:r>
              <w:rPr>
                <w:rFonts w:hint="eastAsia" w:ascii="宋体" w:eastAsia="宋体" w:cs="宋体"/>
                <w:color w:val="000000"/>
                <w:highlight w:val="none"/>
                <w:lang w:val="en-US" w:eastAsia="zh-CN"/>
              </w:rPr>
              <w:t>站，网址http://jxw.sm.gov.cn/</w:t>
            </w:r>
          </w:p>
        </w:tc>
      </w:tr>
      <w:tr w14:paraId="21247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2D165E1B">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12</w:t>
            </w:r>
          </w:p>
        </w:tc>
        <w:tc>
          <w:tcPr>
            <w:tcW w:w="1425" w:type="dxa"/>
          </w:tcPr>
          <w:p w14:paraId="0945CC4B">
            <w:pPr>
              <w:spacing w:line="360" w:lineRule="auto"/>
              <w:rPr>
                <w:rFonts w:hint="eastAsia" w:ascii="宋体" w:eastAsia="宋体" w:cs="宋体"/>
                <w:color w:val="000000"/>
                <w:highlight w:val="none"/>
              </w:rPr>
            </w:pPr>
          </w:p>
        </w:tc>
        <w:tc>
          <w:tcPr>
            <w:tcW w:w="6218" w:type="dxa"/>
          </w:tcPr>
          <w:p w14:paraId="7BB7FE28">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报价无效条款：</w:t>
            </w:r>
          </w:p>
          <w:p w14:paraId="7553C1DB">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（1）本章报价无效的规定；</w:t>
            </w:r>
          </w:p>
          <w:p w14:paraId="74382B38">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 xml:space="preserve"> （2）本章第2节中的第3.1、7.2、8、9.5、9.7、9.8、9.11条；</w:t>
            </w:r>
          </w:p>
          <w:p w14:paraId="43B930DE">
            <w:pPr>
              <w:pStyle w:val="14"/>
              <w:spacing w:line="360" w:lineRule="auto"/>
              <w:rPr>
                <w:rFonts w:hint="eastAsia" w:ascii="宋体" w:eastAsia="宋体" w:cs="宋体"/>
                <w:color w:val="000000"/>
                <w:highlight w:val="none"/>
                <w:lang w:val="en-US" w:eastAsia="zh-CN"/>
              </w:rPr>
            </w:pPr>
            <w:r>
              <w:rPr>
                <w:rFonts w:hint="eastAsia" w:ascii="宋体" w:eastAsia="宋体" w:cs="宋体"/>
                <w:color w:val="000000"/>
                <w:highlight w:val="none"/>
              </w:rPr>
              <w:t xml:space="preserve"> （3）第三章评审及第六章响应文件格式规定的报价无效的规定。</w:t>
            </w:r>
          </w:p>
        </w:tc>
      </w:tr>
      <w:tr w14:paraId="25F67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055C6D58">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13</w:t>
            </w:r>
          </w:p>
        </w:tc>
        <w:tc>
          <w:tcPr>
            <w:tcW w:w="1425" w:type="dxa"/>
          </w:tcPr>
          <w:p w14:paraId="7E7EA0E3">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18</w:t>
            </w:r>
          </w:p>
        </w:tc>
        <w:tc>
          <w:tcPr>
            <w:tcW w:w="6218" w:type="dxa"/>
          </w:tcPr>
          <w:p w14:paraId="77E51951">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其他事项：</w:t>
            </w:r>
          </w:p>
          <w:p w14:paraId="1C87EA5B">
            <w:pPr>
              <w:pStyle w:val="14"/>
              <w:spacing w:line="360" w:lineRule="auto"/>
              <w:rPr>
                <w:rFonts w:hint="eastAsia" w:ascii="宋体" w:eastAsia="宋体" w:cs="宋体"/>
                <w:color w:val="000000"/>
                <w:highlight w:val="none"/>
              </w:rPr>
            </w:pPr>
            <w:r>
              <w:rPr>
                <w:rFonts w:hint="eastAsia" w:ascii="宋体" w:eastAsia="宋体" w:cs="宋体"/>
                <w:color w:val="000000"/>
                <w:highlight w:val="none"/>
                <w:lang w:eastAsia="zh-CN"/>
              </w:rPr>
              <w:t>无</w:t>
            </w:r>
          </w:p>
        </w:tc>
      </w:tr>
      <w:tr w14:paraId="0D5FF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79" w:type="dxa"/>
          </w:tcPr>
          <w:p w14:paraId="4C797A01">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14</w:t>
            </w:r>
          </w:p>
        </w:tc>
        <w:tc>
          <w:tcPr>
            <w:tcW w:w="1425" w:type="dxa"/>
          </w:tcPr>
          <w:p w14:paraId="52CF097B">
            <w:pPr>
              <w:spacing w:line="360" w:lineRule="auto"/>
              <w:rPr>
                <w:rFonts w:hint="eastAsia" w:ascii="宋体" w:eastAsia="宋体" w:cs="宋体"/>
                <w:color w:val="000000"/>
                <w:highlight w:val="none"/>
              </w:rPr>
            </w:pPr>
          </w:p>
        </w:tc>
        <w:tc>
          <w:tcPr>
            <w:tcW w:w="6218" w:type="dxa"/>
          </w:tcPr>
          <w:p w14:paraId="769E00C4">
            <w:pPr>
              <w:pStyle w:val="14"/>
              <w:spacing w:line="360" w:lineRule="auto"/>
              <w:rPr>
                <w:rFonts w:hint="eastAsia" w:ascii="宋体" w:eastAsia="宋体" w:cs="宋体"/>
                <w:color w:val="000000"/>
                <w:highlight w:val="none"/>
                <w:lang w:eastAsia="zh-CN"/>
              </w:rPr>
            </w:pPr>
            <w:r>
              <w:rPr>
                <w:rFonts w:hint="eastAsia" w:ascii="宋体" w:eastAsia="宋体" w:cs="宋体"/>
                <w:color w:val="000000"/>
                <w:highlight w:val="none"/>
              </w:rPr>
              <w:t>是否组织现场考察或召开开标前答疑会：不组织</w:t>
            </w:r>
          </w:p>
        </w:tc>
      </w:tr>
    </w:tbl>
    <w:p w14:paraId="41F5CCA0">
      <w:pPr>
        <w:pStyle w:val="14"/>
        <w:spacing w:line="360" w:lineRule="auto"/>
        <w:jc w:val="center"/>
        <w:outlineLvl w:val="2"/>
        <w:rPr>
          <w:rFonts w:hint="eastAsia" w:ascii="宋体" w:eastAsia="宋体" w:cs="宋体"/>
          <w:b/>
          <w:color w:val="000000"/>
          <w:sz w:val="28"/>
          <w:highlight w:val="none"/>
        </w:rPr>
      </w:pPr>
    </w:p>
    <w:p w14:paraId="2AA1838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b/>
          <w:color w:val="000000"/>
          <w:sz w:val="32"/>
          <w:szCs w:val="32"/>
          <w:highlight w:val="none"/>
        </w:rPr>
      </w:pPr>
    </w:p>
    <w:p w14:paraId="3175E5C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sz w:val="32"/>
          <w:szCs w:val="32"/>
          <w:highlight w:val="none"/>
        </w:rPr>
      </w:pPr>
      <w:r>
        <w:rPr>
          <w:rFonts w:hint="eastAsia" w:ascii="宋体" w:eastAsia="宋体" w:cs="宋体"/>
          <w:b/>
          <w:color w:val="000000"/>
          <w:sz w:val="32"/>
          <w:szCs w:val="32"/>
          <w:highlight w:val="none"/>
        </w:rPr>
        <w:t>第2节 询价须知正文</w:t>
      </w:r>
    </w:p>
    <w:p w14:paraId="12FD7F9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一、总则</w:t>
      </w:r>
    </w:p>
    <w:p w14:paraId="2C0CB4B2">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1、适用范围</w:t>
      </w:r>
    </w:p>
    <w:p w14:paraId="2AEBEB1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1.1适用于</w:t>
      </w:r>
      <w:r>
        <w:rPr>
          <w:rFonts w:hint="eastAsia" w:ascii="宋体" w:cs="宋体"/>
          <w:color w:val="000000"/>
          <w:highlight w:val="none"/>
          <w:lang w:eastAsia="zh-CN"/>
        </w:rPr>
        <w:t>询价文件</w:t>
      </w:r>
      <w:r>
        <w:rPr>
          <w:rFonts w:hint="eastAsia" w:ascii="宋体" w:eastAsia="宋体" w:cs="宋体"/>
          <w:color w:val="000000"/>
          <w:highlight w:val="none"/>
        </w:rPr>
        <w:t>载明项目的采购活动（以下简称：“本次采购活动”）。</w:t>
      </w:r>
    </w:p>
    <w:p w14:paraId="10FC64A9">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2、定义</w:t>
      </w:r>
    </w:p>
    <w:p w14:paraId="1AE7FF7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2.1“采购标的”指</w:t>
      </w:r>
      <w:r>
        <w:rPr>
          <w:rFonts w:hint="eastAsia" w:ascii="宋体" w:cs="宋体"/>
          <w:color w:val="000000"/>
          <w:highlight w:val="none"/>
          <w:lang w:eastAsia="zh-CN"/>
        </w:rPr>
        <w:t>询价文件</w:t>
      </w:r>
      <w:r>
        <w:rPr>
          <w:rFonts w:hint="eastAsia" w:ascii="宋体" w:eastAsia="宋体" w:cs="宋体"/>
          <w:color w:val="000000"/>
          <w:highlight w:val="none"/>
        </w:rPr>
        <w:t>载明的需要采购的货物。</w:t>
      </w:r>
    </w:p>
    <w:p w14:paraId="54D5CBD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2.2“采购人”系指本次采购项目的业主方；“采购代理机构”系指接受采购人委托，组织开展采购活动的代理机构。。</w:t>
      </w:r>
    </w:p>
    <w:p w14:paraId="4CAD479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2.3“潜在供应商”指按照</w:t>
      </w:r>
      <w:r>
        <w:rPr>
          <w:rFonts w:hint="eastAsia" w:ascii="宋体" w:cs="宋体"/>
          <w:color w:val="000000"/>
          <w:highlight w:val="none"/>
          <w:lang w:eastAsia="zh-CN"/>
        </w:rPr>
        <w:t>询价文件</w:t>
      </w:r>
      <w:r>
        <w:rPr>
          <w:rFonts w:hint="eastAsia" w:ascii="宋体" w:eastAsia="宋体" w:cs="宋体"/>
          <w:color w:val="000000"/>
          <w:highlight w:val="none"/>
        </w:rPr>
        <w:t>第一章第</w:t>
      </w:r>
      <w:r>
        <w:rPr>
          <w:rFonts w:hint="eastAsia" w:ascii="宋体" w:cs="宋体"/>
          <w:color w:val="000000"/>
          <w:highlight w:val="none"/>
          <w:lang w:val="en-US" w:eastAsia="zh-CN"/>
        </w:rPr>
        <w:t>3</w:t>
      </w:r>
      <w:r>
        <w:rPr>
          <w:rFonts w:hint="eastAsia" w:ascii="宋体" w:eastAsia="宋体" w:cs="宋体"/>
          <w:color w:val="000000"/>
          <w:highlight w:val="none"/>
        </w:rPr>
        <w:t>条规定进行获取</w:t>
      </w:r>
      <w:r>
        <w:rPr>
          <w:rFonts w:hint="eastAsia" w:ascii="宋体" w:cs="宋体"/>
          <w:color w:val="000000"/>
          <w:highlight w:val="none"/>
          <w:lang w:eastAsia="zh-CN"/>
        </w:rPr>
        <w:t>询价文件</w:t>
      </w:r>
      <w:r>
        <w:rPr>
          <w:rFonts w:hint="eastAsia" w:ascii="宋体" w:eastAsia="宋体" w:cs="宋体"/>
          <w:color w:val="000000"/>
          <w:highlight w:val="none"/>
        </w:rPr>
        <w:t>且有意向参加本项目询价的供应商。</w:t>
      </w:r>
    </w:p>
    <w:p w14:paraId="7126118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2.4“供应商”指按照</w:t>
      </w:r>
      <w:r>
        <w:rPr>
          <w:rFonts w:hint="eastAsia" w:ascii="宋体" w:cs="宋体"/>
          <w:color w:val="000000"/>
          <w:highlight w:val="none"/>
          <w:lang w:eastAsia="zh-CN"/>
        </w:rPr>
        <w:t>询价文件</w:t>
      </w:r>
      <w:r>
        <w:rPr>
          <w:rFonts w:hint="eastAsia" w:ascii="宋体" w:eastAsia="宋体" w:cs="宋体"/>
          <w:color w:val="000000"/>
          <w:highlight w:val="none"/>
        </w:rPr>
        <w:t>第一章第</w:t>
      </w:r>
      <w:r>
        <w:rPr>
          <w:rFonts w:hint="eastAsia" w:ascii="宋体" w:cs="宋体"/>
          <w:color w:val="000000"/>
          <w:highlight w:val="none"/>
          <w:lang w:val="en-US" w:eastAsia="zh-CN"/>
        </w:rPr>
        <w:t>3</w:t>
      </w:r>
      <w:r>
        <w:rPr>
          <w:rFonts w:hint="eastAsia" w:ascii="宋体" w:eastAsia="宋体" w:cs="宋体"/>
          <w:color w:val="000000"/>
          <w:highlight w:val="none"/>
        </w:rPr>
        <w:t>条规定进行获取</w:t>
      </w:r>
      <w:r>
        <w:rPr>
          <w:rFonts w:hint="eastAsia" w:ascii="宋体" w:cs="宋体"/>
          <w:color w:val="000000"/>
          <w:highlight w:val="none"/>
          <w:lang w:eastAsia="zh-CN"/>
        </w:rPr>
        <w:t>询价文件</w:t>
      </w:r>
      <w:r>
        <w:rPr>
          <w:rFonts w:hint="eastAsia" w:ascii="宋体" w:eastAsia="宋体" w:cs="宋体"/>
          <w:color w:val="000000"/>
          <w:highlight w:val="none"/>
        </w:rPr>
        <w:t>并参加本项目询价的供应商。</w:t>
      </w:r>
    </w:p>
    <w:p w14:paraId="1FCB4E6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2.5“单位负责人”指单位法定代表人（供应商为法人的）或法律、法规规定代表单位行使职权的主要负责人（供应商为其他组织的）。</w:t>
      </w:r>
    </w:p>
    <w:p w14:paraId="136D49A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2.6“供应商代表”指供应商（供应商为法人或其他组织的）的单位负责人或由其授权的委托代理人，即单位负责人授权书中载明的接受授权方。</w:t>
      </w:r>
    </w:p>
    <w:p w14:paraId="4F6EA28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p>
    <w:p w14:paraId="64654CE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二、供应商</w:t>
      </w:r>
    </w:p>
    <w:p w14:paraId="73868A3D">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3、合格供应商</w:t>
      </w:r>
    </w:p>
    <w:p w14:paraId="361FE02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3.1一般规定</w:t>
      </w:r>
    </w:p>
    <w:p w14:paraId="4360C10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D26E0D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E05635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（2）供应商的资格要求：详见</w:t>
      </w:r>
      <w:r>
        <w:rPr>
          <w:rFonts w:hint="eastAsia" w:ascii="宋体" w:cs="宋体"/>
          <w:color w:val="000000"/>
          <w:highlight w:val="none"/>
          <w:lang w:eastAsia="zh-CN"/>
        </w:rPr>
        <w:t>询价文件</w:t>
      </w:r>
      <w:r>
        <w:rPr>
          <w:rFonts w:hint="eastAsia" w:ascii="宋体" w:eastAsia="宋体" w:cs="宋体"/>
          <w:color w:val="000000"/>
          <w:highlight w:val="none"/>
        </w:rPr>
        <w:t>第一章。有任一项不满足的，报价无效。</w:t>
      </w:r>
    </w:p>
    <w:p w14:paraId="286EA4D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3.2若本项目接受联合体报价且供应商为联合体，则联合体各方除了应遵守本章第3.1条规定外，还应遵守下列规定：</w:t>
      </w:r>
    </w:p>
    <w:p w14:paraId="1AF112C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（1）联合体各方应提交联合体协议，联合体协议应符合</w:t>
      </w:r>
      <w:r>
        <w:rPr>
          <w:rFonts w:hint="eastAsia" w:ascii="宋体" w:cs="宋体"/>
          <w:color w:val="000000"/>
          <w:highlight w:val="none"/>
          <w:lang w:eastAsia="zh-CN"/>
        </w:rPr>
        <w:t>询价文件</w:t>
      </w:r>
      <w:r>
        <w:rPr>
          <w:rFonts w:hint="eastAsia" w:ascii="宋体" w:eastAsia="宋体" w:cs="宋体"/>
          <w:color w:val="000000"/>
          <w:highlight w:val="none"/>
        </w:rPr>
        <w:t>规定。</w:t>
      </w:r>
    </w:p>
    <w:p w14:paraId="286C1F5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（2）联合体各方不得再单独参加或与其他供应商另外组成联合体参加同一合同项下的询价。</w:t>
      </w:r>
    </w:p>
    <w:p w14:paraId="1ACAC6D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（3）联合体各方应共同与采购人签订政府采购合同，就政府采购合同约定的事项对采购人承担连带责任。</w:t>
      </w:r>
    </w:p>
    <w:p w14:paraId="1A2F158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FAC746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（5）联合体一方放弃成交的，视为联合体整体放弃成交，联合体各方承担连带责任。</w:t>
      </w:r>
    </w:p>
    <w:p w14:paraId="0E94E5E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（6）如本项目不接受联合体报价而供应商为联合体的，或者本项目接受联合体报价但供应商组成的联合体不符合本章第3.2条规定的，其报价无效。</w:t>
      </w:r>
    </w:p>
    <w:p w14:paraId="7CF42B0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3.3 单位负责人为同一人或存在直接控股、管理关系的不同供应商不得参加同一合同项下的询价。</w:t>
      </w:r>
    </w:p>
    <w:p w14:paraId="065D5362">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4、询价费用</w:t>
      </w:r>
    </w:p>
    <w:p w14:paraId="0C02596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4.1除</w:t>
      </w:r>
      <w:r>
        <w:rPr>
          <w:rFonts w:hint="eastAsia" w:ascii="宋体" w:cs="宋体"/>
          <w:color w:val="000000"/>
          <w:highlight w:val="none"/>
          <w:lang w:eastAsia="zh-CN"/>
        </w:rPr>
        <w:t>询价文件</w:t>
      </w:r>
      <w:r>
        <w:rPr>
          <w:rFonts w:hint="eastAsia" w:ascii="宋体" w:eastAsia="宋体" w:cs="宋体"/>
          <w:color w:val="000000"/>
          <w:highlight w:val="none"/>
        </w:rPr>
        <w:t>另有规定外，供应商应自行承担其参加本项目询价所涉及的一切费用。</w:t>
      </w:r>
    </w:p>
    <w:p w14:paraId="5F910C4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lang w:eastAsia="zh-CN"/>
        </w:rPr>
      </w:pPr>
      <w:r>
        <w:rPr>
          <w:rFonts w:hint="eastAsia" w:ascii="宋体" w:eastAsia="宋体" w:cs="宋体"/>
          <w:b/>
          <w:color w:val="000000"/>
          <w:sz w:val="28"/>
          <w:highlight w:val="none"/>
        </w:rPr>
        <w:t>三、</w:t>
      </w:r>
      <w:r>
        <w:rPr>
          <w:rFonts w:hint="eastAsia" w:ascii="宋体" w:cs="宋体"/>
          <w:b/>
          <w:color w:val="000000"/>
          <w:sz w:val="28"/>
          <w:highlight w:val="none"/>
          <w:lang w:eastAsia="zh-CN"/>
        </w:rPr>
        <w:t>询价文件</w:t>
      </w:r>
    </w:p>
    <w:p w14:paraId="0A834F14">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5、</w:t>
      </w:r>
      <w:r>
        <w:rPr>
          <w:rFonts w:hint="eastAsia" w:ascii="宋体" w:cs="宋体"/>
          <w:color w:val="000000"/>
          <w:highlight w:val="none"/>
          <w:lang w:eastAsia="zh-CN"/>
        </w:rPr>
        <w:t>询价文件</w:t>
      </w:r>
      <w:r>
        <w:rPr>
          <w:rFonts w:hint="eastAsia" w:ascii="宋体" w:eastAsia="宋体" w:cs="宋体"/>
          <w:color w:val="000000"/>
          <w:highlight w:val="none"/>
        </w:rPr>
        <w:t>的组成</w:t>
      </w:r>
    </w:p>
    <w:p w14:paraId="1FCC67D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5.1</w:t>
      </w:r>
      <w:r>
        <w:rPr>
          <w:rFonts w:hint="eastAsia" w:ascii="宋体" w:cs="宋体"/>
          <w:color w:val="000000"/>
          <w:highlight w:val="none"/>
          <w:lang w:eastAsia="zh-CN"/>
        </w:rPr>
        <w:t>询价文件</w:t>
      </w:r>
      <w:r>
        <w:rPr>
          <w:rFonts w:hint="eastAsia" w:ascii="宋体" w:eastAsia="宋体" w:cs="宋体"/>
          <w:color w:val="000000"/>
          <w:highlight w:val="none"/>
        </w:rPr>
        <w:t>由下述部分组成：</w:t>
      </w:r>
    </w:p>
    <w:p w14:paraId="20F81E5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lang w:eastAsia="zh-CN"/>
        </w:rPr>
      </w:pPr>
      <w:r>
        <w:rPr>
          <w:rFonts w:hint="eastAsia" w:ascii="宋体" w:eastAsia="宋体" w:cs="宋体"/>
          <w:color w:val="000000"/>
          <w:highlight w:val="none"/>
        </w:rPr>
        <w:t>第一章 询价</w:t>
      </w:r>
      <w:r>
        <w:rPr>
          <w:rFonts w:hint="eastAsia" w:ascii="宋体" w:cs="宋体"/>
          <w:color w:val="000000"/>
          <w:highlight w:val="none"/>
          <w:lang w:eastAsia="zh-CN"/>
        </w:rPr>
        <w:t>公告</w:t>
      </w:r>
    </w:p>
    <w:p w14:paraId="6DA07CF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第二章</w:t>
      </w:r>
      <w:r>
        <w:rPr>
          <w:rFonts w:hint="eastAsia" w:ascii="宋体" w:cs="宋体"/>
          <w:color w:val="000000"/>
          <w:highlight w:val="none"/>
          <w:lang w:val="en-US" w:eastAsia="zh-CN"/>
        </w:rPr>
        <w:t xml:space="preserve"> </w:t>
      </w:r>
      <w:r>
        <w:rPr>
          <w:rFonts w:hint="eastAsia" w:ascii="宋体" w:eastAsia="宋体" w:cs="宋体"/>
          <w:color w:val="000000"/>
          <w:highlight w:val="none"/>
        </w:rPr>
        <w:t>询价须知</w:t>
      </w:r>
    </w:p>
    <w:p w14:paraId="7724D45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第三章</w:t>
      </w:r>
      <w:r>
        <w:rPr>
          <w:rFonts w:hint="eastAsia" w:ascii="宋体" w:cs="宋体"/>
          <w:color w:val="000000"/>
          <w:highlight w:val="none"/>
          <w:lang w:val="en-US" w:eastAsia="zh-CN"/>
        </w:rPr>
        <w:t xml:space="preserve"> </w:t>
      </w:r>
      <w:r>
        <w:rPr>
          <w:rFonts w:hint="eastAsia" w:ascii="宋体" w:eastAsia="宋体" w:cs="宋体"/>
          <w:color w:val="000000"/>
          <w:highlight w:val="none"/>
        </w:rPr>
        <w:t>评审</w:t>
      </w:r>
    </w:p>
    <w:p w14:paraId="074617A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第四章</w:t>
      </w:r>
      <w:r>
        <w:rPr>
          <w:rFonts w:hint="eastAsia" w:ascii="宋体" w:cs="宋体"/>
          <w:color w:val="000000"/>
          <w:highlight w:val="none"/>
          <w:lang w:val="en-US" w:eastAsia="zh-CN"/>
        </w:rPr>
        <w:t xml:space="preserve"> </w:t>
      </w:r>
      <w:r>
        <w:rPr>
          <w:rFonts w:hint="eastAsia" w:ascii="宋体" w:eastAsia="宋体" w:cs="宋体"/>
          <w:color w:val="000000"/>
          <w:highlight w:val="none"/>
        </w:rPr>
        <w:t>询价内容及要求</w:t>
      </w:r>
    </w:p>
    <w:p w14:paraId="27641C4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第五章</w:t>
      </w:r>
      <w:r>
        <w:rPr>
          <w:rFonts w:hint="eastAsia" w:ascii="宋体" w:cs="宋体"/>
          <w:color w:val="000000"/>
          <w:highlight w:val="none"/>
          <w:lang w:val="en-US" w:eastAsia="zh-CN"/>
        </w:rPr>
        <w:t xml:space="preserve"> </w:t>
      </w:r>
      <w:r>
        <w:rPr>
          <w:rFonts w:hint="eastAsia" w:ascii="宋体" w:eastAsia="宋体" w:cs="宋体"/>
          <w:color w:val="000000"/>
          <w:highlight w:val="none"/>
        </w:rPr>
        <w:t>政府采购合同</w:t>
      </w:r>
    </w:p>
    <w:p w14:paraId="7831C97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第六章</w:t>
      </w:r>
      <w:r>
        <w:rPr>
          <w:rFonts w:hint="eastAsia" w:ascii="宋体" w:cs="宋体"/>
          <w:color w:val="000000"/>
          <w:highlight w:val="none"/>
          <w:lang w:val="en-US" w:eastAsia="zh-CN"/>
        </w:rPr>
        <w:t xml:space="preserve"> 报价</w:t>
      </w:r>
      <w:r>
        <w:rPr>
          <w:rFonts w:hint="eastAsia" w:ascii="宋体" w:eastAsia="宋体" w:cs="宋体"/>
          <w:color w:val="000000"/>
          <w:highlight w:val="none"/>
        </w:rPr>
        <w:t>文件格式</w:t>
      </w:r>
    </w:p>
    <w:p w14:paraId="58BD021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5.2</w:t>
      </w:r>
      <w:r>
        <w:rPr>
          <w:rFonts w:hint="eastAsia" w:ascii="宋体" w:cs="宋体"/>
          <w:color w:val="000000"/>
          <w:highlight w:val="none"/>
          <w:lang w:eastAsia="zh-CN"/>
        </w:rPr>
        <w:t>询价文件</w:t>
      </w:r>
      <w:r>
        <w:rPr>
          <w:rFonts w:hint="eastAsia" w:ascii="宋体" w:eastAsia="宋体" w:cs="宋体"/>
          <w:color w:val="000000"/>
          <w:highlight w:val="none"/>
        </w:rPr>
        <w:t>的澄清或修改</w:t>
      </w:r>
    </w:p>
    <w:p w14:paraId="07A8D9C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（1）采购代理机构可对已发出的</w:t>
      </w:r>
      <w:r>
        <w:rPr>
          <w:rFonts w:hint="eastAsia" w:ascii="宋体" w:cs="宋体"/>
          <w:color w:val="000000"/>
          <w:highlight w:val="none"/>
          <w:lang w:eastAsia="zh-CN"/>
        </w:rPr>
        <w:t>询价文件</w:t>
      </w:r>
      <w:r>
        <w:rPr>
          <w:rFonts w:hint="eastAsia" w:ascii="宋体" w:eastAsia="宋体" w:cs="宋体"/>
          <w:color w:val="000000"/>
          <w:highlight w:val="none"/>
        </w:rPr>
        <w:t>进行必要的澄清或修改。</w:t>
      </w:r>
    </w:p>
    <w:p w14:paraId="7AA951A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（2）澄清或修改的内容可能影响响应文件编制的，采购代理机构将在提交响应文件截止时间至少3个工作日前，在</w:t>
      </w:r>
      <w:r>
        <w:rPr>
          <w:rFonts w:hint="eastAsia" w:ascii="宋体" w:cs="宋体"/>
          <w:color w:val="000000"/>
          <w:highlight w:val="none"/>
          <w:lang w:eastAsia="zh-CN"/>
        </w:rPr>
        <w:t>询价文件</w:t>
      </w:r>
      <w:r>
        <w:rPr>
          <w:rFonts w:hint="eastAsia" w:ascii="宋体" w:eastAsia="宋体" w:cs="宋体"/>
          <w:color w:val="000000"/>
          <w:highlight w:val="none"/>
        </w:rPr>
        <w:t>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14:paraId="5CE801E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6、更正公告</w:t>
      </w:r>
    </w:p>
    <w:p w14:paraId="3760E4D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6.1若采购代理机构发布更正公告，则更正公告及其所发布的内容或信息（包括但不限于</w:t>
      </w:r>
      <w:r>
        <w:rPr>
          <w:rFonts w:hint="eastAsia" w:ascii="宋体" w:cs="宋体"/>
          <w:color w:val="000000"/>
          <w:highlight w:val="none"/>
          <w:lang w:eastAsia="zh-CN"/>
        </w:rPr>
        <w:t>询价文件</w:t>
      </w:r>
      <w:r>
        <w:rPr>
          <w:rFonts w:hint="eastAsia" w:ascii="宋体" w:eastAsia="宋体" w:cs="宋体"/>
          <w:color w:val="000000"/>
          <w:highlight w:val="none"/>
        </w:rPr>
        <w:t>的澄清或修改等）作为</w:t>
      </w:r>
      <w:r>
        <w:rPr>
          <w:rFonts w:hint="eastAsia" w:ascii="宋体" w:cs="宋体"/>
          <w:color w:val="000000"/>
          <w:highlight w:val="none"/>
          <w:lang w:eastAsia="zh-CN"/>
        </w:rPr>
        <w:t>询价文件</w:t>
      </w:r>
      <w:r>
        <w:rPr>
          <w:rFonts w:hint="eastAsia" w:ascii="宋体" w:eastAsia="宋体" w:cs="宋体"/>
          <w:color w:val="000000"/>
          <w:highlight w:val="none"/>
        </w:rPr>
        <w:t>组成部分，对供应商具有约束力。</w:t>
      </w:r>
    </w:p>
    <w:p w14:paraId="69B9F43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6.2更正公告作为采购代理机构通知所有潜在供应商的书面形式，潜在供应商务必随时关注</w:t>
      </w:r>
      <w:r>
        <w:rPr>
          <w:rFonts w:hint="eastAsia" w:ascii="宋体" w:cs="宋体"/>
          <w:color w:val="000000"/>
          <w:highlight w:val="none"/>
          <w:lang w:eastAsia="zh-CN"/>
        </w:rPr>
        <w:t>询价文件</w:t>
      </w:r>
      <w:r>
        <w:rPr>
          <w:rFonts w:hint="eastAsia" w:ascii="宋体" w:eastAsia="宋体" w:cs="宋体"/>
          <w:color w:val="000000"/>
          <w:highlight w:val="none"/>
        </w:rPr>
        <w:t>载明的指定媒体，以免遗漏。</w:t>
      </w:r>
    </w:p>
    <w:p w14:paraId="1966E18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四、报价响应文件的编制</w:t>
      </w:r>
    </w:p>
    <w:p w14:paraId="6522AC8E">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7、报价要求</w:t>
      </w:r>
    </w:p>
    <w:p w14:paraId="00C1D1F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7.1供应商可对</w:t>
      </w:r>
      <w:r>
        <w:rPr>
          <w:rFonts w:hint="eastAsia" w:ascii="宋体" w:cs="宋体"/>
          <w:color w:val="000000"/>
          <w:highlight w:val="none"/>
          <w:lang w:eastAsia="zh-CN"/>
        </w:rPr>
        <w:t>询价文件</w:t>
      </w:r>
      <w:r>
        <w:rPr>
          <w:rFonts w:hint="eastAsia" w:ascii="宋体" w:eastAsia="宋体" w:cs="宋体"/>
          <w:color w:val="000000"/>
          <w:highlight w:val="none"/>
        </w:rPr>
        <w:t>载明的全部或部分采购包进行报价。</w:t>
      </w:r>
    </w:p>
    <w:p w14:paraId="7A22941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7.2下列情形之一供应商报价无效</w:t>
      </w:r>
    </w:p>
    <w:p w14:paraId="7C24CFF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（1）报价时，同一个采购包内所有品目号的内容应完整，否则报价无效。</w:t>
      </w:r>
    </w:p>
    <w:p w14:paraId="07FE290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（2）供应商代表只能接受一个供应商的授权参加报价，否则报价无效。</w:t>
      </w:r>
    </w:p>
    <w:p w14:paraId="50D18C8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（3）单位负责人为同一人或存在直接控股、管理关系的不同供应商，不得同时参加同一合同项下的报价，否则报价无效。</w:t>
      </w:r>
    </w:p>
    <w:p w14:paraId="723617F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（4）为本项目提供整体设计、规范编制或项目管理、监理、检测等服务的供应商，不得参加本项目除整体设计、规范编制和项目管理、监理、检测等服务之外的采购活动，否则报价无效。</w:t>
      </w:r>
    </w:p>
    <w:p w14:paraId="0A1246B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（5）列入失信被执行人、重大税收违法案件当事人名单、政府采购严重违法失信行为记录名单及其他不符合《中华人民共和国政府采购法》第二十二条规定条件的供应商，不得参加报价，否则报价无效。</w:t>
      </w:r>
    </w:p>
    <w:p w14:paraId="678834C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（6）报价超出最高限价将导致报价无效。</w:t>
      </w:r>
    </w:p>
    <w:p w14:paraId="6356094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（7）除</w:t>
      </w:r>
      <w:r>
        <w:rPr>
          <w:rFonts w:hint="eastAsia" w:ascii="宋体" w:cs="宋体"/>
          <w:color w:val="000000"/>
          <w:highlight w:val="none"/>
          <w:lang w:eastAsia="zh-CN"/>
        </w:rPr>
        <w:t>询价文件</w:t>
      </w:r>
      <w:r>
        <w:rPr>
          <w:rFonts w:hint="eastAsia" w:ascii="宋体" w:eastAsia="宋体" w:cs="宋体"/>
          <w:color w:val="000000"/>
          <w:highlight w:val="none"/>
        </w:rPr>
        <w:t>另有规定外，响应文件不能出现任何选择性的报价，即每一个采购包和品目号的采购标的都只能有一个报价。任何选择性的报价将导致报价无效。</w:t>
      </w:r>
    </w:p>
    <w:p w14:paraId="3DA456AA">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8供应商有下列情形之一的，视为相互恶意串通投标：</w:t>
      </w:r>
    </w:p>
    <w:p w14:paraId="58E0088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（1）不同供应商的响应文件由同一单位或个人编制；</w:t>
      </w:r>
    </w:p>
    <w:p w14:paraId="72CC432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（2）不同供应商委托同一单位或个人办理投标事宜；</w:t>
      </w:r>
    </w:p>
    <w:p w14:paraId="75DD7B4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（3）不同供应商的响应文件载明的项目管理成员为同一人；</w:t>
      </w:r>
    </w:p>
    <w:p w14:paraId="69FE5A4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（4）不同供应商的响应文件异常一致或报价呈规律性差异；</w:t>
      </w:r>
    </w:p>
    <w:p w14:paraId="61A2390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（5）不同供应商的响应文件相互混装；</w:t>
      </w:r>
    </w:p>
    <w:p w14:paraId="774BF67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（6）不同供应商的询价保证金从同一单位或个人的账户转出；</w:t>
      </w:r>
    </w:p>
    <w:p w14:paraId="6348868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（7）有关法律、法规和规章规定的其他串通投标情形。</w:t>
      </w:r>
    </w:p>
    <w:p w14:paraId="61289110">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9、编制要求</w:t>
      </w:r>
    </w:p>
    <w:p w14:paraId="5F558E0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9.1响应文件的编制</w:t>
      </w:r>
    </w:p>
    <w:p w14:paraId="25D4EC0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（1）供应商应先仔细阅读</w:t>
      </w:r>
      <w:r>
        <w:rPr>
          <w:rFonts w:hint="eastAsia" w:ascii="宋体" w:cs="宋体"/>
          <w:color w:val="000000"/>
          <w:highlight w:val="none"/>
          <w:lang w:eastAsia="zh-CN"/>
        </w:rPr>
        <w:t>询价文件</w:t>
      </w:r>
      <w:r>
        <w:rPr>
          <w:rFonts w:hint="eastAsia" w:ascii="宋体" w:eastAsia="宋体" w:cs="宋体"/>
          <w:color w:val="000000"/>
          <w:highlight w:val="none"/>
        </w:rPr>
        <w:t>的全部内容后，再进行响应文件的编制。</w:t>
      </w:r>
    </w:p>
    <w:p w14:paraId="2F7116F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（2）响应文件应按照本章第9.2条规定编制其组成部分。</w:t>
      </w:r>
    </w:p>
    <w:p w14:paraId="1DB7A51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（3）响应文件应满足</w:t>
      </w:r>
      <w:r>
        <w:rPr>
          <w:rFonts w:hint="eastAsia" w:ascii="宋体" w:cs="宋体"/>
          <w:color w:val="000000"/>
          <w:highlight w:val="none"/>
          <w:lang w:eastAsia="zh-CN"/>
        </w:rPr>
        <w:t>询价文件</w:t>
      </w:r>
      <w:r>
        <w:rPr>
          <w:rFonts w:hint="eastAsia" w:ascii="宋体" w:eastAsia="宋体" w:cs="宋体"/>
          <w:color w:val="000000"/>
          <w:highlight w:val="none"/>
        </w:rPr>
        <w:t>提出的实质性要求和条件，并保证其所提交的全部资料是不可割离且真实、合法、有效、准确、完整和不具有任何误导性的，否则造成不利后果由供应商承担法律责任。</w:t>
      </w:r>
    </w:p>
    <w:p w14:paraId="0C4487A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9.2响应文件由下述部分组成,但不限于下列内容：</w:t>
      </w:r>
    </w:p>
    <w:p w14:paraId="0F99A5F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（1）询价响应声明</w:t>
      </w:r>
    </w:p>
    <w:p w14:paraId="0651F8C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（2）开标（报价）一览表</w:t>
      </w:r>
    </w:p>
    <w:p w14:paraId="79BEC44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（3）投标（响应）报价明细表</w:t>
      </w:r>
    </w:p>
    <w:p w14:paraId="3E1F222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（4）技术和服务要求响应表</w:t>
      </w:r>
    </w:p>
    <w:p w14:paraId="542A3E0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（5）商务条件响应表</w:t>
      </w:r>
    </w:p>
    <w:p w14:paraId="57AA19D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（6）供应商的资格及资信证明文件</w:t>
      </w:r>
    </w:p>
    <w:p w14:paraId="4BC13BC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（7）询价保证金</w:t>
      </w:r>
    </w:p>
    <w:p w14:paraId="410DC97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（8）供应商提交的其他资料（若有）</w:t>
      </w:r>
    </w:p>
    <w:p w14:paraId="077698D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（9）按照</w:t>
      </w:r>
      <w:r>
        <w:rPr>
          <w:rFonts w:hint="eastAsia" w:ascii="宋体" w:cs="宋体"/>
          <w:color w:val="000000"/>
          <w:highlight w:val="none"/>
          <w:lang w:eastAsia="zh-CN"/>
        </w:rPr>
        <w:t>询价文件</w:t>
      </w:r>
      <w:r>
        <w:rPr>
          <w:rFonts w:hint="eastAsia" w:ascii="宋体" w:eastAsia="宋体" w:cs="宋体"/>
          <w:color w:val="000000"/>
          <w:highlight w:val="none"/>
        </w:rPr>
        <w:t>规定作为响应文件组成部分的其他内容（若有）</w:t>
      </w:r>
    </w:p>
    <w:p w14:paraId="46468F5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9.3响应文件的语言</w:t>
      </w:r>
    </w:p>
    <w:p w14:paraId="6C74E01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（1）除</w:t>
      </w:r>
      <w:r>
        <w:rPr>
          <w:rFonts w:hint="eastAsia" w:ascii="宋体" w:cs="宋体"/>
          <w:color w:val="000000"/>
          <w:highlight w:val="none"/>
          <w:lang w:eastAsia="zh-CN"/>
        </w:rPr>
        <w:t>询价文件</w:t>
      </w:r>
      <w:r>
        <w:rPr>
          <w:rFonts w:hint="eastAsia" w:ascii="宋体" w:eastAsia="宋体" w:cs="宋体"/>
          <w:color w:val="000000"/>
          <w:highlight w:val="none"/>
        </w:rPr>
        <w:t>另有规定外，响应文件应使用中文文本，若有不同文本，以中文文本为准。</w:t>
      </w:r>
    </w:p>
    <w:p w14:paraId="19AD6CB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7D643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9.4响应文件的份数：详见</w:t>
      </w:r>
      <w:r>
        <w:rPr>
          <w:rFonts w:hint="eastAsia" w:ascii="宋体" w:cs="宋体"/>
          <w:color w:val="000000"/>
          <w:highlight w:val="none"/>
          <w:lang w:eastAsia="zh-CN"/>
        </w:rPr>
        <w:t>询价文件</w:t>
      </w:r>
      <w:r>
        <w:rPr>
          <w:rFonts w:hint="eastAsia" w:ascii="宋体" w:eastAsia="宋体" w:cs="宋体"/>
          <w:color w:val="000000"/>
          <w:highlight w:val="none"/>
        </w:rPr>
        <w:t>第二章。</w:t>
      </w:r>
    </w:p>
    <w:p w14:paraId="0A2C338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9.5响应文件的格式</w:t>
      </w:r>
    </w:p>
    <w:p w14:paraId="5C89AA2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（1）除</w:t>
      </w:r>
      <w:r>
        <w:rPr>
          <w:rFonts w:hint="eastAsia" w:ascii="宋体" w:cs="宋体"/>
          <w:color w:val="000000"/>
          <w:highlight w:val="none"/>
          <w:lang w:eastAsia="zh-CN"/>
        </w:rPr>
        <w:t>询价文件</w:t>
      </w:r>
      <w:r>
        <w:rPr>
          <w:rFonts w:hint="eastAsia" w:ascii="宋体" w:eastAsia="宋体" w:cs="宋体"/>
          <w:color w:val="000000"/>
          <w:highlight w:val="none"/>
        </w:rPr>
        <w:t>另有规定外，响应文件应使用</w:t>
      </w:r>
      <w:r>
        <w:rPr>
          <w:rFonts w:hint="eastAsia" w:ascii="宋体" w:cs="宋体"/>
          <w:color w:val="000000"/>
          <w:highlight w:val="none"/>
          <w:lang w:eastAsia="zh-CN"/>
        </w:rPr>
        <w:t>询价文件</w:t>
      </w:r>
      <w:r>
        <w:rPr>
          <w:rFonts w:hint="eastAsia" w:ascii="宋体" w:eastAsia="宋体" w:cs="宋体"/>
          <w:color w:val="000000"/>
          <w:highlight w:val="none"/>
        </w:rPr>
        <w:t>第六章规定的格式。</w:t>
      </w:r>
    </w:p>
    <w:p w14:paraId="4241208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（2）除</w:t>
      </w:r>
      <w:r>
        <w:rPr>
          <w:rFonts w:hint="eastAsia" w:ascii="宋体" w:cs="宋体"/>
          <w:color w:val="000000"/>
          <w:highlight w:val="none"/>
          <w:lang w:eastAsia="zh-CN"/>
        </w:rPr>
        <w:t>询价文件</w:t>
      </w:r>
      <w:r>
        <w:rPr>
          <w:rFonts w:hint="eastAsia" w:ascii="宋体" w:eastAsia="宋体" w:cs="宋体"/>
          <w:color w:val="000000"/>
          <w:highlight w:val="none"/>
        </w:rPr>
        <w:t>另有规定外，响应文件的正本和全部副本均应使用不能擦去的墨料或墨水打印、书写或复印，其中：</w:t>
      </w:r>
    </w:p>
    <w:p w14:paraId="2D523C6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①正本应用A4幅面纸张打印装订，编制封面（封面标明“正本”字样）、索引、页码，并用胶装装订成册。</w:t>
      </w:r>
    </w:p>
    <w:p w14:paraId="0FEDB8F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②副本应用A4幅面纸张打印装订，编制封面（封面标明“副本”字样）、索引、页码，并用胶装装订成册；副本可用正本的完整复印件，并与正本保持一致（若不一致，以正本为准）。</w:t>
      </w:r>
    </w:p>
    <w:p w14:paraId="403F8D6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③允许散装或活页装订的内容或材料：详见</w:t>
      </w:r>
      <w:r>
        <w:rPr>
          <w:rFonts w:hint="eastAsia" w:ascii="宋体" w:cs="宋体"/>
          <w:color w:val="000000"/>
          <w:highlight w:val="none"/>
          <w:lang w:eastAsia="zh-CN"/>
        </w:rPr>
        <w:t>询价文件</w:t>
      </w:r>
      <w:r>
        <w:rPr>
          <w:rFonts w:hint="eastAsia" w:ascii="宋体" w:eastAsia="宋体" w:cs="宋体"/>
          <w:color w:val="000000"/>
          <w:highlight w:val="none"/>
        </w:rPr>
        <w:t>第二章。</w:t>
      </w:r>
    </w:p>
    <w:p w14:paraId="5B9469E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※除本章第9.5条第（2）款第③点规定情形之外，响应文件散装或活页装订将导致报价无效。</w:t>
      </w:r>
    </w:p>
    <w:p w14:paraId="3540778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（3）除</w:t>
      </w:r>
      <w:r>
        <w:rPr>
          <w:rFonts w:hint="eastAsia" w:ascii="宋体" w:cs="宋体"/>
          <w:color w:val="000000"/>
          <w:highlight w:val="none"/>
          <w:lang w:eastAsia="zh-CN"/>
        </w:rPr>
        <w:t>询价文件</w:t>
      </w:r>
      <w:r>
        <w:rPr>
          <w:rFonts w:hint="eastAsia" w:ascii="宋体" w:eastAsia="宋体" w:cs="宋体"/>
          <w:color w:val="000000"/>
          <w:highlight w:val="none"/>
        </w:rPr>
        <w:t>另有规定外，响应文件应使用人民币作为计量货币，计量单位应使用我国法定计量单位。</w:t>
      </w:r>
    </w:p>
    <w:p w14:paraId="6B07914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（4）响应文件应由供应商代表签字并加盖供应商的单位公章。若供应商代表为单位负责人授权的委托代理人，应提供“单位负责人授权书”。</w:t>
      </w:r>
    </w:p>
    <w:p w14:paraId="339786A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（5）响应文件应没有涂改或行间插字，除非这些改动是根据采购方的指示进行的，或是为改正供应商造成的应修改的错误而进行的。若有前述改动，应按照下列规定之一对改动处进行处理：</w:t>
      </w:r>
    </w:p>
    <w:p w14:paraId="66042BC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①供应商代表签字确认；</w:t>
      </w:r>
    </w:p>
    <w:p w14:paraId="7084C15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②加盖供应商的单位公章或校正章。</w:t>
      </w:r>
    </w:p>
    <w:p w14:paraId="47EDBCD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9.6分包</w:t>
      </w:r>
    </w:p>
    <w:p w14:paraId="2624CE3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（1）是否允许成交人进行分包：详见</w:t>
      </w:r>
      <w:r>
        <w:rPr>
          <w:rFonts w:hint="eastAsia" w:ascii="宋体" w:cs="宋体"/>
          <w:color w:val="000000"/>
          <w:highlight w:val="none"/>
          <w:lang w:eastAsia="zh-CN"/>
        </w:rPr>
        <w:t>询价文件</w:t>
      </w:r>
      <w:r>
        <w:rPr>
          <w:rFonts w:hint="eastAsia" w:ascii="宋体" w:eastAsia="宋体" w:cs="宋体"/>
          <w:color w:val="000000"/>
          <w:highlight w:val="none"/>
        </w:rPr>
        <w:t>第二章。</w:t>
      </w:r>
    </w:p>
    <w:p w14:paraId="1A3EE98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（2）若允许成交人进行分包且供应商拟在成交后进行分包，则供应商应在响应文件中载明关于非主体、非关键性工作分包及分包人资质条件的说明，否则视为不进行分包。</w:t>
      </w:r>
    </w:p>
    <w:p w14:paraId="5A10A0A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（3）享受中小企业扶持政策获得政府采购合同的，小微企业不得将合同分包给大中型企业，中型企业不得将合同分包给大型企业。</w:t>
      </w:r>
    </w:p>
    <w:p w14:paraId="457F3DA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9.7响应有效期</w:t>
      </w:r>
    </w:p>
    <w:p w14:paraId="6FB6932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w:t>
      </w:r>
      <w:r>
        <w:rPr>
          <w:rFonts w:hint="eastAsia" w:ascii="宋体" w:cs="宋体"/>
          <w:color w:val="000000"/>
          <w:highlight w:val="none"/>
          <w:lang w:eastAsia="zh-CN"/>
        </w:rPr>
        <w:t>询价文件</w:t>
      </w:r>
      <w:r>
        <w:rPr>
          <w:rFonts w:hint="eastAsia" w:ascii="宋体" w:eastAsia="宋体" w:cs="宋体"/>
          <w:color w:val="000000"/>
          <w:highlight w:val="none"/>
        </w:rPr>
        <w:t>载明的响应有效期：详见</w:t>
      </w:r>
      <w:r>
        <w:rPr>
          <w:rFonts w:hint="eastAsia" w:ascii="宋体" w:cs="宋体"/>
          <w:color w:val="000000"/>
          <w:highlight w:val="none"/>
          <w:lang w:eastAsia="zh-CN"/>
        </w:rPr>
        <w:t>询价文件</w:t>
      </w:r>
      <w:r>
        <w:rPr>
          <w:rFonts w:hint="eastAsia" w:ascii="宋体" w:eastAsia="宋体" w:cs="宋体"/>
          <w:color w:val="000000"/>
          <w:highlight w:val="none"/>
        </w:rPr>
        <w:t>第二章。</w:t>
      </w:r>
    </w:p>
    <w:p w14:paraId="04CB35D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（2）响应文件承诺的响应有效期不得少于</w:t>
      </w:r>
      <w:r>
        <w:rPr>
          <w:rFonts w:hint="eastAsia" w:ascii="宋体" w:cs="宋体"/>
          <w:color w:val="000000"/>
          <w:highlight w:val="none"/>
          <w:lang w:eastAsia="zh-CN"/>
        </w:rPr>
        <w:t>询价文件</w:t>
      </w:r>
      <w:r>
        <w:rPr>
          <w:rFonts w:hint="eastAsia" w:ascii="宋体" w:eastAsia="宋体" w:cs="宋体"/>
          <w:color w:val="000000"/>
          <w:highlight w:val="none"/>
        </w:rPr>
        <w:t>载明的响应有效期，否则报价无效。</w:t>
      </w:r>
    </w:p>
    <w:p w14:paraId="00DBAAD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24BE221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9.8询价保证金</w:t>
      </w:r>
    </w:p>
    <w:p w14:paraId="5A24C3F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（1）询价保证金作为供应商按照</w:t>
      </w:r>
      <w:r>
        <w:rPr>
          <w:rFonts w:hint="eastAsia" w:ascii="宋体" w:cs="宋体"/>
          <w:color w:val="000000"/>
          <w:highlight w:val="none"/>
          <w:lang w:eastAsia="zh-CN"/>
        </w:rPr>
        <w:t>询价文件</w:t>
      </w:r>
      <w:r>
        <w:rPr>
          <w:rFonts w:hint="eastAsia" w:ascii="宋体" w:eastAsia="宋体" w:cs="宋体"/>
          <w:color w:val="000000"/>
          <w:highlight w:val="none"/>
        </w:rPr>
        <w:t>要求履行相应报价义务的约束及担保。</w:t>
      </w:r>
    </w:p>
    <w:p w14:paraId="46038F3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（2）供应商以电子保函形式提交询价保证金的，保函的有效期应等于或长于响应文件承诺的报价有效期，否则响应无效。</w:t>
      </w:r>
    </w:p>
    <w:p w14:paraId="7E6E73B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（3）提交</w:t>
      </w:r>
    </w:p>
    <w:p w14:paraId="4C479F7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①供应商以汇款形式缴纳询价保证金的，应从其银行账户（基本户）按照下列方式：银行公对公转账向</w:t>
      </w:r>
      <w:r>
        <w:rPr>
          <w:rFonts w:hint="eastAsia" w:ascii="宋体" w:cs="宋体"/>
          <w:color w:val="000000"/>
          <w:highlight w:val="none"/>
          <w:lang w:eastAsia="zh-CN"/>
        </w:rPr>
        <w:t>询价文件</w:t>
      </w:r>
      <w:r>
        <w:rPr>
          <w:rFonts w:hint="eastAsia" w:ascii="宋体" w:eastAsia="宋体" w:cs="宋体"/>
          <w:color w:val="000000"/>
          <w:highlight w:val="none"/>
        </w:rPr>
        <w:t>载明的询价保证金账户提交询价保证金，具体金额详见</w:t>
      </w:r>
      <w:r>
        <w:rPr>
          <w:rFonts w:hint="eastAsia" w:ascii="宋体" w:cs="宋体"/>
          <w:color w:val="000000"/>
          <w:highlight w:val="none"/>
          <w:lang w:eastAsia="zh-CN"/>
        </w:rPr>
        <w:t>询价文件</w:t>
      </w:r>
      <w:r>
        <w:rPr>
          <w:rFonts w:hint="eastAsia" w:ascii="宋体" w:eastAsia="宋体" w:cs="宋体"/>
          <w:color w:val="000000"/>
          <w:highlight w:val="none"/>
        </w:rPr>
        <w:t>第一章。</w:t>
      </w:r>
    </w:p>
    <w:p w14:paraId="1950909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②供应商以电子保函形式提交询价保证金的，可在</w:t>
      </w:r>
      <w:r>
        <w:rPr>
          <w:rFonts w:hint="eastAsia" w:ascii="宋体" w:cs="宋体"/>
          <w:color w:val="000000"/>
          <w:highlight w:val="none"/>
          <w:lang w:eastAsia="zh-CN"/>
        </w:rPr>
        <w:t>询价文件</w:t>
      </w:r>
      <w:r>
        <w:rPr>
          <w:rFonts w:hint="eastAsia" w:ascii="宋体" w:eastAsia="宋体" w:cs="宋体"/>
          <w:color w:val="000000"/>
          <w:highlight w:val="none"/>
        </w:rPr>
        <w:t>载明的响应截止时间前通过福建省政府采购平台“保函服务”栏目办理电子保函并在电汇或银行转账单上注明（项目编号）；在响应截止时间之前将电子保函文件放入响应文件中，否则视为未提交询价保证金。</w:t>
      </w:r>
    </w:p>
    <w:p w14:paraId="5ED76A0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③其他方式： 无。</w:t>
      </w:r>
    </w:p>
    <w:p w14:paraId="06EA8EB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④若本项目接受联合体询价且供应商为联合体，则联合体应按照本款第①、②、③点规定提交询价保证金。</w:t>
      </w:r>
    </w:p>
    <w:p w14:paraId="119C76F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※未按照上述规定提交询价保证金将导致报价无效。</w:t>
      </w:r>
    </w:p>
    <w:p w14:paraId="5B9D4F8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（4）退还</w:t>
      </w:r>
    </w:p>
    <w:p w14:paraId="1D2A5FD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①未成交人的询价保证金将在成交通知书发出之日起5个工作日内退回原账户。</w:t>
      </w:r>
    </w:p>
    <w:p w14:paraId="2A9C429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②成交人的询价保证金将在政府采购合同签订之日起5个工作日内退回原账户。</w:t>
      </w:r>
    </w:p>
    <w:p w14:paraId="5759FDC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③质疑或投诉涉及的供应商，若询价保证金尚未退还，则待质疑或投诉处理完毕后不计利息原额退还。</w:t>
      </w:r>
    </w:p>
    <w:p w14:paraId="0B32ED7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（5）若出现本章第9.7条第（3）款规定情形，对于拒绝延长响应有效期的供应商，询价保证金仍可退还。对于接受延长响应有效期的供应商，相应延长询价保证金有效期，</w:t>
      </w:r>
      <w:r>
        <w:rPr>
          <w:rFonts w:hint="eastAsia" w:ascii="宋体" w:cs="宋体"/>
          <w:color w:val="000000"/>
          <w:highlight w:val="none"/>
          <w:lang w:eastAsia="zh-CN"/>
        </w:rPr>
        <w:t>询价文件</w:t>
      </w:r>
      <w:r>
        <w:rPr>
          <w:rFonts w:hint="eastAsia" w:ascii="宋体" w:eastAsia="宋体" w:cs="宋体"/>
          <w:color w:val="000000"/>
          <w:highlight w:val="none"/>
        </w:rPr>
        <w:t>关于退还和不予退还询价保证金的规定继续适用。</w:t>
      </w:r>
    </w:p>
    <w:p w14:paraId="301D6C7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（6）有下列情形之一的，询价保证金将不予退还或通过保函进行索赔：</w:t>
      </w:r>
    </w:p>
    <w:p w14:paraId="5740BE7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①供应商恶意串通投标的；</w:t>
      </w:r>
    </w:p>
    <w:p w14:paraId="3CE7F50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②供应商提供虚假材料的；</w:t>
      </w:r>
    </w:p>
    <w:p w14:paraId="6F5419E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③供应商采取不正当手段诋毁、排挤其他供应商；</w:t>
      </w:r>
    </w:p>
    <w:p w14:paraId="38058A9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④提交响应文件截止时间后，供应商在响应有效期内撤销响应文件的；</w:t>
      </w:r>
    </w:p>
    <w:p w14:paraId="53B039D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⑤</w:t>
      </w:r>
      <w:r>
        <w:rPr>
          <w:rFonts w:hint="eastAsia" w:ascii="宋体" w:cs="宋体"/>
          <w:color w:val="000000"/>
          <w:highlight w:val="none"/>
          <w:lang w:eastAsia="zh-CN"/>
        </w:rPr>
        <w:t>询价文件</w:t>
      </w:r>
      <w:r>
        <w:rPr>
          <w:rFonts w:hint="eastAsia" w:ascii="宋体" w:eastAsia="宋体" w:cs="宋体"/>
          <w:color w:val="000000"/>
          <w:highlight w:val="none"/>
        </w:rPr>
        <w:t>规定的其他不予退还情形的；</w:t>
      </w:r>
    </w:p>
    <w:p w14:paraId="6AE3ECC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⑥成交人有下列情形之一的；</w:t>
      </w:r>
    </w:p>
    <w:p w14:paraId="6BD1952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a.除不可抗力外，因成交人自身原因未在成交通知书要求的期限内与采购人签订政府采购合同；</w:t>
      </w:r>
    </w:p>
    <w:p w14:paraId="1007C6F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b.未按照</w:t>
      </w:r>
      <w:r>
        <w:rPr>
          <w:rFonts w:hint="eastAsia" w:ascii="宋体" w:cs="宋体"/>
          <w:color w:val="000000"/>
          <w:highlight w:val="none"/>
          <w:lang w:eastAsia="zh-CN"/>
        </w:rPr>
        <w:t>询价文件</w:t>
      </w:r>
      <w:r>
        <w:rPr>
          <w:rFonts w:hint="eastAsia" w:ascii="宋体" w:eastAsia="宋体" w:cs="宋体"/>
          <w:color w:val="000000"/>
          <w:highlight w:val="none"/>
        </w:rPr>
        <w:t>、响应文件的约定签订政府采购合同或提交履约保证金。</w:t>
      </w:r>
    </w:p>
    <w:p w14:paraId="574E414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※若上述询价保证金不予退还情形给采购代理机构造成损失，则供应商还要承担相应的赔偿责任。</w:t>
      </w:r>
    </w:p>
    <w:p w14:paraId="5CD5B6E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9.9响应文件的提交</w:t>
      </w:r>
    </w:p>
    <w:p w14:paraId="7AD4D7C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（1）一个供应商只能提交一个响应文件，并按照</w:t>
      </w:r>
      <w:r>
        <w:rPr>
          <w:rFonts w:hint="eastAsia" w:ascii="宋体" w:cs="宋体"/>
          <w:color w:val="000000"/>
          <w:highlight w:val="none"/>
          <w:lang w:eastAsia="zh-CN"/>
        </w:rPr>
        <w:t>询价文件</w:t>
      </w:r>
      <w:r>
        <w:rPr>
          <w:rFonts w:hint="eastAsia" w:ascii="宋体" w:eastAsia="宋体" w:cs="宋体"/>
          <w:color w:val="000000"/>
          <w:highlight w:val="none"/>
        </w:rPr>
        <w:t>第一章规定将其送达。</w:t>
      </w:r>
    </w:p>
    <w:p w14:paraId="41AD507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（2）密封及其标记的具体形式：详见</w:t>
      </w:r>
      <w:r>
        <w:rPr>
          <w:rFonts w:hint="eastAsia" w:ascii="宋体" w:cs="宋体"/>
          <w:color w:val="000000"/>
          <w:highlight w:val="none"/>
          <w:lang w:eastAsia="zh-CN"/>
        </w:rPr>
        <w:t>询价文件</w:t>
      </w:r>
      <w:r>
        <w:rPr>
          <w:rFonts w:hint="eastAsia" w:ascii="宋体" w:eastAsia="宋体" w:cs="宋体"/>
          <w:color w:val="000000"/>
          <w:highlight w:val="none"/>
        </w:rPr>
        <w:t>第二章。</w:t>
      </w:r>
    </w:p>
    <w:p w14:paraId="1D139F0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9.10响应文件的补充、修改或撤回</w:t>
      </w:r>
    </w:p>
    <w:p w14:paraId="3B5445E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（1）提交响应文件截止时间前，供应商可对所提交的响应文件进行补充、修改或撤回，并书面通知采购代理机构。</w:t>
      </w:r>
    </w:p>
    <w:p w14:paraId="4D394BC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（2）补充、修改的内容应按照本章第9.5条第（4）款规定进行签章，并按照本章第9.9条规定提交，否则将被拒收。</w:t>
      </w:r>
    </w:p>
    <w:p w14:paraId="31AE7E2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（3）补充、修改的内容作为响应文件组成部分。</w:t>
      </w:r>
    </w:p>
    <w:p w14:paraId="55A4B57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9.11除</w:t>
      </w:r>
      <w:r>
        <w:rPr>
          <w:rFonts w:hint="eastAsia" w:ascii="宋体" w:cs="宋体"/>
          <w:color w:val="000000"/>
          <w:highlight w:val="none"/>
          <w:lang w:eastAsia="zh-CN"/>
        </w:rPr>
        <w:t>询价文件</w:t>
      </w:r>
      <w:r>
        <w:rPr>
          <w:rFonts w:hint="eastAsia" w:ascii="宋体" w:eastAsia="宋体" w:cs="宋体"/>
          <w:color w:val="000000"/>
          <w:highlight w:val="none"/>
        </w:rPr>
        <w:t>另有规定外，有下列情形之一的，报价无效：</w:t>
      </w:r>
    </w:p>
    <w:p w14:paraId="564BA9B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（1）询价保证金未按照规定提交的；</w:t>
      </w:r>
    </w:p>
    <w:p w14:paraId="1E38DDA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（2）响应文件散装或活页装订的；</w:t>
      </w:r>
    </w:p>
    <w:p w14:paraId="51E4177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（3）不具备</w:t>
      </w:r>
      <w:r>
        <w:rPr>
          <w:rFonts w:hint="eastAsia" w:ascii="宋体" w:cs="宋体"/>
          <w:color w:val="000000"/>
          <w:highlight w:val="none"/>
          <w:lang w:eastAsia="zh-CN"/>
        </w:rPr>
        <w:t>询价文件</w:t>
      </w:r>
      <w:r>
        <w:rPr>
          <w:rFonts w:hint="eastAsia" w:ascii="宋体" w:eastAsia="宋体" w:cs="宋体"/>
          <w:color w:val="000000"/>
          <w:highlight w:val="none"/>
        </w:rPr>
        <w:t>中规定的资格要求的；</w:t>
      </w:r>
    </w:p>
    <w:p w14:paraId="5B7A1D8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（4）报价超过</w:t>
      </w:r>
      <w:r>
        <w:rPr>
          <w:rFonts w:hint="eastAsia" w:ascii="宋体" w:cs="宋体"/>
          <w:color w:val="000000"/>
          <w:highlight w:val="none"/>
          <w:lang w:eastAsia="zh-CN"/>
        </w:rPr>
        <w:t>询价文件</w:t>
      </w:r>
      <w:r>
        <w:rPr>
          <w:rFonts w:hint="eastAsia" w:ascii="宋体" w:eastAsia="宋体" w:cs="宋体"/>
          <w:color w:val="000000"/>
          <w:highlight w:val="none"/>
        </w:rPr>
        <w:t>中规定的最高限价的；</w:t>
      </w:r>
    </w:p>
    <w:p w14:paraId="494E114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（5）响应文件含有采购人不能接受的附加条件的；</w:t>
      </w:r>
    </w:p>
    <w:p w14:paraId="06BD0C9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（6）响应文件不符合有关法律、法规和规章或</w:t>
      </w:r>
      <w:r>
        <w:rPr>
          <w:rFonts w:hint="eastAsia" w:ascii="宋体" w:cs="宋体"/>
          <w:color w:val="000000"/>
          <w:highlight w:val="none"/>
          <w:lang w:eastAsia="zh-CN"/>
        </w:rPr>
        <w:t>询价文件</w:t>
      </w:r>
      <w:r>
        <w:rPr>
          <w:rFonts w:hint="eastAsia" w:ascii="宋体" w:eastAsia="宋体" w:cs="宋体"/>
          <w:color w:val="000000"/>
          <w:highlight w:val="none"/>
        </w:rPr>
        <w:t>中规定的其他实质性要求的。</w:t>
      </w:r>
    </w:p>
    <w:p w14:paraId="032F8B6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五、报价会</w:t>
      </w:r>
    </w:p>
    <w:p w14:paraId="43BAB15C">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10、报价</w:t>
      </w:r>
    </w:p>
    <w:p w14:paraId="5F99949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10.1报价在</w:t>
      </w:r>
      <w:r>
        <w:rPr>
          <w:rFonts w:hint="eastAsia" w:ascii="宋体" w:cs="宋体"/>
          <w:color w:val="000000"/>
          <w:highlight w:val="none"/>
          <w:lang w:eastAsia="zh-CN"/>
        </w:rPr>
        <w:t>询价文件</w:t>
      </w:r>
      <w:r>
        <w:rPr>
          <w:rFonts w:hint="eastAsia" w:ascii="宋体" w:eastAsia="宋体" w:cs="宋体"/>
          <w:color w:val="000000"/>
          <w:highlight w:val="none"/>
        </w:rPr>
        <w:t>载明的询价时间及地点进行。</w:t>
      </w:r>
    </w:p>
    <w:p w14:paraId="07DD9D5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10.2提交响应文件截止时间后，参加询价的供应商不足三家的，不进行响应文件开启活动。同时，本次采购活动终止，采购代理机构将依法组织后续采购活动（包括但不限于重新采购、采用其他方式采购、终止采购等）。</w:t>
      </w:r>
    </w:p>
    <w:p w14:paraId="5802088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10.3报价会由采购代理机构主持。报价会的主持人、唱标人、记录人及工作人员均由采购代理机构派出，现场监督人员由采购人派出；参加询价的供应商也应派出代表参加，未参加的，视同认可报价会结果。</w:t>
      </w:r>
    </w:p>
    <w:p w14:paraId="5287A31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10.4参加报价会的供应商代表应签到，非供应商不参加报价会。</w:t>
      </w:r>
    </w:p>
    <w:p w14:paraId="3D09E9F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10.5报价会应遵守下列规定：</w:t>
      </w:r>
    </w:p>
    <w:p w14:paraId="4FD4642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（1）首先由主持人宣读报价会须知，然后在现场监督人员的见证下，由供应商代表或者其推选的代表对响应文件的密封情况进行检查。密封经确认无误后，由工作人员或供应商代表对密封的响应文件当众拆封。</w:t>
      </w:r>
    </w:p>
    <w:p w14:paraId="7431EC2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（2）唱标时，唱标人先宣读各供应商关于响应文件补充、修改或撤回的书面通知（若有），再宣读各供应商名称、报价和</w:t>
      </w:r>
      <w:r>
        <w:rPr>
          <w:rFonts w:hint="eastAsia" w:ascii="宋体" w:cs="宋体"/>
          <w:color w:val="000000"/>
          <w:highlight w:val="none"/>
          <w:lang w:eastAsia="zh-CN"/>
        </w:rPr>
        <w:t>询价文件</w:t>
      </w:r>
      <w:r>
        <w:rPr>
          <w:rFonts w:hint="eastAsia" w:ascii="宋体" w:eastAsia="宋体" w:cs="宋体"/>
          <w:color w:val="000000"/>
          <w:highlight w:val="none"/>
        </w:rPr>
        <w:t>规定的需要宣布的其他内容，记录人对唱标内容作记录。</w:t>
      </w:r>
    </w:p>
    <w:p w14:paraId="7F545BC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（3）唱标结束后，供应商代表应对记录进行签字确认。供应商代表的签字确认，视为供应商对报价过程及记录予以认可。供应商代表拒绝签字确认且无合法理由，亦视为供应商对报价过程及记录予以认可。</w:t>
      </w:r>
    </w:p>
    <w:p w14:paraId="01616C1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（4）供应商代表对报价过程或记录若有异议，应以书面形式当场向主持人提出，否则，视为供应商对报价过程及记录予以认可。</w:t>
      </w:r>
    </w:p>
    <w:p w14:paraId="7791FD3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（5）若供应商代表未参加报价会（包括但不限于供应商派出的人员不是供应商代表），则视为供应商对报价过程及记录予以认可。</w:t>
      </w:r>
    </w:p>
    <w:p w14:paraId="0401068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※若出现本条第（3）、（4）、（5）款规定情形，则供应商不得在报价会后以响应文件的提交、响应文件的密封、采购方报价及报价会过程或记录等有关事由向采购方提出任何异议或要求（包括质疑）。</w:t>
      </w:r>
    </w:p>
    <w:p w14:paraId="380D2AF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六、成交与政府采购合同</w:t>
      </w:r>
    </w:p>
    <w:p w14:paraId="1A6B4871">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11、成交</w:t>
      </w:r>
    </w:p>
    <w:p w14:paraId="4365275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11.1确定成交： 本项目按照</w:t>
      </w:r>
      <w:r>
        <w:rPr>
          <w:rFonts w:hint="eastAsia" w:ascii="宋体" w:cs="宋体"/>
          <w:color w:val="000000"/>
          <w:highlight w:val="none"/>
          <w:lang w:eastAsia="zh-CN"/>
        </w:rPr>
        <w:t>询价文件</w:t>
      </w:r>
      <w:r>
        <w:rPr>
          <w:rFonts w:hint="eastAsia" w:ascii="宋体" w:eastAsia="宋体" w:cs="宋体"/>
          <w:color w:val="000000"/>
          <w:highlight w:val="none"/>
        </w:rPr>
        <w:t>第二章规定推荐相应的成交候选人,采购人应当在收到评审报告后5个工作日内，从评审报告提出的成交候选人中，根据质量和服务均能满足</w:t>
      </w:r>
      <w:r>
        <w:rPr>
          <w:rFonts w:hint="eastAsia" w:ascii="宋体" w:cs="宋体"/>
          <w:color w:val="000000"/>
          <w:highlight w:val="none"/>
          <w:lang w:eastAsia="zh-CN"/>
        </w:rPr>
        <w:t>询价文件</w:t>
      </w:r>
      <w:r>
        <w:rPr>
          <w:rFonts w:hint="eastAsia" w:ascii="宋体" w:eastAsia="宋体" w:cs="宋体"/>
          <w:color w:val="000000"/>
          <w:highlight w:val="none"/>
        </w:rPr>
        <w:t>实质性响应要求且报价最低的原则确定成交人，也可以书面授权询价小组直接确定成交人。</w:t>
      </w:r>
    </w:p>
    <w:p w14:paraId="29153DE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11.2询价终止：</w:t>
      </w:r>
    </w:p>
    <w:p w14:paraId="2335F86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（1）出现下列情形之一的，采购代理机构应当终止询价采购活动，发布项目终止公告并说明原因，重新开展采购活动：</w:t>
      </w:r>
    </w:p>
    <w:p w14:paraId="2C2D39D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①因情况变化，不再符合规定的询价采购方式适用情形的；</w:t>
      </w:r>
    </w:p>
    <w:p w14:paraId="573303A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②出现影响采购公正的违法、违规行为的；</w:t>
      </w:r>
    </w:p>
    <w:p w14:paraId="2131590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③在采购过程中符合竞争要求的供应商或报价未超过采购最高限价的供应商不足3家的。</w:t>
      </w:r>
    </w:p>
    <w:p w14:paraId="3562103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（2）因重大变故，采购任务取消的，采购代理机构应当终止采购活动，并通知所有参加采购活动的供应商</w:t>
      </w:r>
    </w:p>
    <w:p w14:paraId="727EF77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11.3成交公告</w:t>
      </w:r>
    </w:p>
    <w:p w14:paraId="0623B39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（1）成交人确定之日起2个工作日内，采购代理机构将在</w:t>
      </w:r>
      <w:r>
        <w:rPr>
          <w:rFonts w:hint="eastAsia" w:ascii="宋体" w:cs="宋体"/>
          <w:color w:val="000000"/>
          <w:highlight w:val="none"/>
          <w:lang w:eastAsia="zh-CN"/>
        </w:rPr>
        <w:t>询价文件</w:t>
      </w:r>
      <w:r>
        <w:rPr>
          <w:rFonts w:hint="eastAsia" w:ascii="宋体" w:eastAsia="宋体" w:cs="宋体"/>
          <w:color w:val="000000"/>
          <w:highlight w:val="none"/>
        </w:rPr>
        <w:t>载明的指定媒体以成交公告的形式发布成交结果。</w:t>
      </w:r>
    </w:p>
    <w:p w14:paraId="08C2051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（2）成交公告的公告期限为1个工作日。</w:t>
      </w:r>
    </w:p>
    <w:p w14:paraId="3B165E7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11.4成交通知书</w:t>
      </w:r>
    </w:p>
    <w:p w14:paraId="205435F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（1）成交公告发布的同时，采购代理机构将向成交人发出成交通知书。</w:t>
      </w:r>
    </w:p>
    <w:p w14:paraId="625F728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（2）成交通知书对采购人和成交人具有同等法律效力。</w:t>
      </w:r>
    </w:p>
    <w:p w14:paraId="47CBE3F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（3）成交通知书发出后，成交人放弃成交的，应依法承担法律责任。</w:t>
      </w:r>
    </w:p>
    <w:p w14:paraId="45EC6939">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12、政府采购合同</w:t>
      </w:r>
    </w:p>
    <w:p w14:paraId="39329F2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12.1签订政府采购合同应遵守政府采购法及实施条例的规定，不得对</w:t>
      </w:r>
      <w:r>
        <w:rPr>
          <w:rFonts w:hint="eastAsia" w:ascii="宋体" w:cs="宋体"/>
          <w:color w:val="000000"/>
          <w:highlight w:val="none"/>
          <w:lang w:eastAsia="zh-CN"/>
        </w:rPr>
        <w:t>询价文件</w:t>
      </w:r>
      <w:r>
        <w:rPr>
          <w:rFonts w:hint="eastAsia" w:ascii="宋体" w:eastAsia="宋体" w:cs="宋体"/>
          <w:color w:val="000000"/>
          <w:highlight w:val="none"/>
        </w:rPr>
        <w:t>和成交人的响应文件作实质性修改。采购人不得提出任何不合理要求作为政府采购合同的签订条件。</w:t>
      </w:r>
    </w:p>
    <w:p w14:paraId="3E53885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12.2签订时限：详见须知前附表。</w:t>
      </w:r>
    </w:p>
    <w:p w14:paraId="791E987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12.3政府采购合同的履行、违约责任和解决争议的方法等适用民法典。</w:t>
      </w:r>
    </w:p>
    <w:p w14:paraId="05AD851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12.4政府采购合同履行过程中，采购人若需追加与合同标的相同的货物或服务，则追加采购金额不得超过原合同采购金额的10%。</w:t>
      </w:r>
    </w:p>
    <w:p w14:paraId="3F8825B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12.5成交人在政府采购合同履行过程中应遵守有关法律、法规和规章的强制性规定（即使前述强制性规定有可能在</w:t>
      </w:r>
      <w:r>
        <w:rPr>
          <w:rFonts w:hint="eastAsia" w:ascii="宋体" w:cs="宋体"/>
          <w:color w:val="000000"/>
          <w:highlight w:val="none"/>
          <w:lang w:eastAsia="zh-CN"/>
        </w:rPr>
        <w:t>询价文件</w:t>
      </w:r>
      <w:r>
        <w:rPr>
          <w:rFonts w:hint="eastAsia" w:ascii="宋体" w:eastAsia="宋体" w:cs="宋体"/>
          <w:color w:val="000000"/>
          <w:highlight w:val="none"/>
        </w:rPr>
        <w:t>中未予列明）。</w:t>
      </w:r>
    </w:p>
    <w:p w14:paraId="2C5D104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12.6成交人有下列情形之一的，应依法承担违约责任：</w:t>
      </w:r>
    </w:p>
    <w:p w14:paraId="36F155B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（1）在履行期限届满前，明确表示或以自己的行为表明不履行合同；</w:t>
      </w:r>
    </w:p>
    <w:p w14:paraId="0CA3378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（2）迟延履行合同，经催告后在合理期限内仍未履行；</w:t>
      </w:r>
    </w:p>
    <w:p w14:paraId="32869F0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（3）有其他违约行为致使不能实现合同目的；</w:t>
      </w:r>
    </w:p>
    <w:p w14:paraId="228B424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（4）将合同转包，或未经采购人同意采取分包方式履行合同。</w:t>
      </w:r>
    </w:p>
    <w:p w14:paraId="2B234D8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七、询问、质疑与投诉</w:t>
      </w:r>
    </w:p>
    <w:p w14:paraId="6475AFF0">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13、询问</w:t>
      </w:r>
    </w:p>
    <w:p w14:paraId="54595FA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13.1潜在供应商或供应商对本次采购活动的有关事项若有疑问，可向采购代理机构提出询问，采购代理机构将按照政府采购法及实施条例的有关规定进行答复。</w:t>
      </w:r>
    </w:p>
    <w:p w14:paraId="4E6C09C7">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14、质疑</w:t>
      </w:r>
    </w:p>
    <w:p w14:paraId="1935954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14.1质疑应在政府采购法及实施条例规定的时限内提出，并符合下列条件：</w:t>
      </w:r>
    </w:p>
    <w:p w14:paraId="6E2CBBF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（1）对</w:t>
      </w:r>
      <w:r>
        <w:rPr>
          <w:rFonts w:hint="eastAsia" w:ascii="宋体" w:cs="宋体"/>
          <w:color w:val="000000"/>
          <w:highlight w:val="none"/>
          <w:lang w:eastAsia="zh-CN"/>
        </w:rPr>
        <w:t>询价文件</w:t>
      </w:r>
      <w:r>
        <w:rPr>
          <w:rFonts w:hint="eastAsia" w:ascii="宋体" w:eastAsia="宋体" w:cs="宋体"/>
          <w:color w:val="000000"/>
          <w:highlight w:val="none"/>
        </w:rPr>
        <w:t>提出质疑的，质疑人应为潜在供应商，且两者的身份、名称等均应保持一致。对采购过程、结果提出质疑的，质疑人应为供应商，且两者的身份、名称等均应保持一致。</w:t>
      </w:r>
    </w:p>
    <w:p w14:paraId="5C41AD3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（2）质疑人应按照</w:t>
      </w:r>
      <w:r>
        <w:rPr>
          <w:rFonts w:hint="eastAsia" w:ascii="宋体" w:cs="宋体"/>
          <w:color w:val="000000"/>
          <w:highlight w:val="none"/>
          <w:lang w:eastAsia="zh-CN"/>
        </w:rPr>
        <w:t>询价文件</w:t>
      </w:r>
      <w:r>
        <w:rPr>
          <w:rFonts w:hint="eastAsia" w:ascii="宋体" w:eastAsia="宋体" w:cs="宋体"/>
          <w:color w:val="000000"/>
          <w:highlight w:val="none"/>
        </w:rPr>
        <w:t>第二章规定方式提交质疑函原件。</w:t>
      </w:r>
    </w:p>
    <w:p w14:paraId="5DB8F35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（3）质疑函应包括下列主要内容：</w:t>
      </w:r>
    </w:p>
    <w:p w14:paraId="7FF6EC6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①质疑人的基本信息，至少包括：全称、地址、邮政编码等；</w:t>
      </w:r>
    </w:p>
    <w:p w14:paraId="40AA44D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②所质疑项目的基本信息，至少包括：项目编号、项目名称等；</w:t>
      </w:r>
    </w:p>
    <w:p w14:paraId="667CCE1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③所质疑的具体事项（以下简称：“质疑事项”）；</w:t>
      </w:r>
    </w:p>
    <w:p w14:paraId="1924BD1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④针对质疑事项提出的明确请求，前述明确请求指质疑人提出质疑的目的、希望采购代理机构对其质疑作出的处理结果，如：暂停询价采购活动、修改</w:t>
      </w:r>
      <w:r>
        <w:rPr>
          <w:rFonts w:hint="eastAsia" w:ascii="宋体" w:cs="宋体"/>
          <w:color w:val="000000"/>
          <w:highlight w:val="none"/>
          <w:lang w:eastAsia="zh-CN"/>
        </w:rPr>
        <w:t>询价文件</w:t>
      </w:r>
      <w:r>
        <w:rPr>
          <w:rFonts w:hint="eastAsia" w:ascii="宋体" w:eastAsia="宋体" w:cs="宋体"/>
          <w:color w:val="000000"/>
          <w:highlight w:val="none"/>
        </w:rPr>
        <w:t>、停止或纠正违法违规行为、成交结果无效、废标、重新开展采购活动等；</w:t>
      </w:r>
    </w:p>
    <w:p w14:paraId="2F0BA61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⑤针对质疑事项导致质疑人自身权益受到损害的必要证明材料，至少包括：</w:t>
      </w:r>
    </w:p>
    <w:p w14:paraId="3B6485B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14:paraId="7F67B98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b.其他证明材料，包括但不限于下列材料：</w:t>
      </w:r>
    </w:p>
    <w:p w14:paraId="50C089C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b1所质疑的具体事项是与自已有利害关系的证明材料；</w:t>
      </w:r>
    </w:p>
    <w:p w14:paraId="37FBFCD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b2质疑函所述事实存在的证明材料，如：采购文件、采购过程或成交结果违法违规或不符合采购文件要求等证明材料；</w:t>
      </w:r>
    </w:p>
    <w:p w14:paraId="79EA845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b3依法应终止采购程序的证明材料；</w:t>
      </w:r>
    </w:p>
    <w:p w14:paraId="657DC56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b4应重新采购的证明材料；</w:t>
      </w:r>
    </w:p>
    <w:p w14:paraId="503F2A1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b5采购文件、采购过程或成交、成交结果损害自已合法权益的证明材料等；</w:t>
      </w:r>
    </w:p>
    <w:p w14:paraId="133FAD4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FA052F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⑥质疑人代表及其联系方式的信息，至少包括：姓名、手机、电子信箱、邮寄地址等。</w:t>
      </w:r>
    </w:p>
    <w:p w14:paraId="5B5F1EA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14.2对不符合本章第14.1条规定的质疑，采购代理机构将按照下列规定进行处理：</w:t>
      </w:r>
    </w:p>
    <w:p w14:paraId="1E52A87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（1）未按照规定提交的，书面告知质疑人不予受理及其理由。</w:t>
      </w:r>
    </w:p>
    <w:p w14:paraId="5834C69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（2）内容不符合规定的，告知质疑人修改、补充后在规定时限内重新提交质疑函原件。</w:t>
      </w:r>
    </w:p>
    <w:p w14:paraId="697E6D7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14.3对符合本章第14.1条规定的质疑，采购代理机构将按照政府采购法及实施条例的有关规定进行答复。</w:t>
      </w:r>
    </w:p>
    <w:p w14:paraId="66820CE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14.4</w:t>
      </w:r>
      <w:r>
        <w:rPr>
          <w:rFonts w:hint="eastAsia" w:ascii="宋体" w:cs="宋体"/>
          <w:color w:val="000000"/>
          <w:highlight w:val="none"/>
          <w:lang w:eastAsia="zh-CN"/>
        </w:rPr>
        <w:t>询价文件</w:t>
      </w:r>
      <w:r>
        <w:rPr>
          <w:rFonts w:hint="eastAsia" w:ascii="宋体" w:eastAsia="宋体" w:cs="宋体"/>
          <w:color w:val="000000"/>
          <w:highlight w:val="none"/>
        </w:rPr>
        <w:t>的质疑：详见</w:t>
      </w:r>
      <w:r>
        <w:rPr>
          <w:rFonts w:hint="eastAsia" w:ascii="宋体" w:cs="宋体"/>
          <w:color w:val="000000"/>
          <w:highlight w:val="none"/>
          <w:lang w:eastAsia="zh-CN"/>
        </w:rPr>
        <w:t>询价文件</w:t>
      </w:r>
      <w:r>
        <w:rPr>
          <w:rFonts w:hint="eastAsia" w:ascii="宋体" w:eastAsia="宋体" w:cs="宋体"/>
          <w:color w:val="000000"/>
          <w:highlight w:val="none"/>
        </w:rPr>
        <w:t>第二章。</w:t>
      </w:r>
    </w:p>
    <w:p w14:paraId="7009FF5C">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15、投诉</w:t>
      </w:r>
    </w:p>
    <w:p w14:paraId="5D13B3E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15.1若对质疑答复不满意或质疑答复未在答复期限内作出，质疑人可在答复期限届满之日起15个工作日内向</w:t>
      </w:r>
      <w:r>
        <w:rPr>
          <w:rFonts w:hint="eastAsia" w:ascii="宋体" w:cs="宋体"/>
          <w:color w:val="000000"/>
          <w:highlight w:val="none"/>
          <w:lang w:eastAsia="zh-CN"/>
        </w:rPr>
        <w:t>询价文件</w:t>
      </w:r>
      <w:r>
        <w:rPr>
          <w:rFonts w:hint="eastAsia" w:ascii="宋体" w:eastAsia="宋体" w:cs="宋体"/>
          <w:color w:val="000000"/>
          <w:highlight w:val="none"/>
        </w:rPr>
        <w:t>第二章载明的监督管理部门投诉。</w:t>
      </w:r>
    </w:p>
    <w:p w14:paraId="0B943E3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15.2投诉应有明确的请求和必要的证明材料，投诉的事项不得超出已质疑事项的范围。</w:t>
      </w:r>
    </w:p>
    <w:p w14:paraId="7E81EAE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八、政府采购政策</w:t>
      </w:r>
    </w:p>
    <w:p w14:paraId="51CCD890">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16、政府采购政策由财政部根据国家的经济和社会发展政策并会同国家有关部委制定，包括但不限于下列管理办法或措施：</w:t>
      </w:r>
    </w:p>
    <w:p w14:paraId="3DBA6F5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16.1进口产品指通过中国海关报关验放进入中国境内且产自关境外的产品，其中：</w:t>
      </w:r>
    </w:p>
    <w:p w14:paraId="589CB60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19E15A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（2）凡在海关特殊监管区域内企业生产或加工（包括从境外进口料件）销往境内其他地区的产品，不作为政府采购项下进口产品。</w:t>
      </w:r>
    </w:p>
    <w:p w14:paraId="53550C4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（3）对从境外进入海关特殊监管区域，再经办理报关手续后从海关特殊监管区进入境内其他地区的产品，认定为进口产品。</w:t>
      </w:r>
    </w:p>
    <w:p w14:paraId="4C5825E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w:t>
      </w:r>
      <w:r>
        <w:rPr>
          <w:rFonts w:hint="eastAsia" w:ascii="宋体" w:cs="宋体"/>
          <w:color w:val="000000"/>
          <w:highlight w:val="none"/>
          <w:lang w:eastAsia="zh-CN"/>
        </w:rPr>
        <w:t>询价文件</w:t>
      </w:r>
      <w:r>
        <w:rPr>
          <w:rFonts w:hint="eastAsia" w:ascii="宋体" w:eastAsia="宋体" w:cs="宋体"/>
          <w:color w:val="000000"/>
          <w:highlight w:val="none"/>
        </w:rPr>
        <w:t>列明不允许或未列明允许进口产品参加报价的，均视为拒绝进口产品参加报价。</w:t>
      </w:r>
    </w:p>
    <w:p w14:paraId="24C5E31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767860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16.3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62AB03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（1）中小企业指符合下列条件的中型、小型、微型企业：</w:t>
      </w:r>
    </w:p>
    <w:p w14:paraId="22CFFA1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517232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②符合中小企业划分标准的个体工商户，在政府采购活动中视同中小企业。</w:t>
      </w:r>
    </w:p>
    <w:p w14:paraId="447DCB3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（2）在政府采购活动中，供应商提供的货物、工程或者服务符合下列情形的，享受本办法规定的中小企业扶持政策：</w:t>
      </w:r>
    </w:p>
    <w:p w14:paraId="5654C19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①在货物采购项目中，货物由中小企业制造，即货物由中小企业生产且使用该中小企业商号或者注册商标；</w:t>
      </w:r>
    </w:p>
    <w:p w14:paraId="115A0CB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②在工程采购项目中，工程由中小企业承建，即工程施工单位为中小企业；</w:t>
      </w:r>
    </w:p>
    <w:p w14:paraId="4CCB624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③在服务采购项目中，服务由中小企业承接，即提供服务的人员为中小企业依照《中华人民共和国劳动合同法》 订立劳动合同的从业人员。</w:t>
      </w:r>
    </w:p>
    <w:p w14:paraId="7A5B738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在货物采购项目中，供应商提供的货物既有中小企业制造货物，也有大型企业制造货物的，不享受本办法规定的中小企业扶持政策。</w:t>
      </w:r>
    </w:p>
    <w:p w14:paraId="6491C8A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以联合体形式参加政府采购活动，联合体各方均为中小企业的，联合体视同中小企业。其中，联合体各方均为小微企业的，联合体视同小微企业。</w:t>
      </w:r>
    </w:p>
    <w:p w14:paraId="31D6173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（3）供应商应当按照</w:t>
      </w:r>
      <w:r>
        <w:rPr>
          <w:rFonts w:hint="eastAsia" w:ascii="宋体" w:cs="宋体"/>
          <w:color w:val="000000"/>
          <w:highlight w:val="none"/>
          <w:lang w:eastAsia="zh-CN"/>
        </w:rPr>
        <w:t>询价文件</w:t>
      </w:r>
      <w:r>
        <w:rPr>
          <w:rFonts w:hint="eastAsia" w:ascii="宋体" w:eastAsia="宋体" w:cs="宋体"/>
          <w:color w:val="000000"/>
          <w:highlight w:val="none"/>
        </w:rPr>
        <w:t>明确的采购标的对应行业的划分标准出具中小企业声明函。</w:t>
      </w:r>
    </w:p>
    <w:p w14:paraId="1BB8C0EC">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C786AE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0C9F36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①监狱企业参加采购活动时，应提供由省级以上监狱管理局、戒毒管理局（含新疆生产建设兵团）出具的属于监狱企业的证明文件。</w:t>
      </w:r>
    </w:p>
    <w:p w14:paraId="2C44C0E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②监狱企业视同小型、微型企业。</w:t>
      </w:r>
    </w:p>
    <w:p w14:paraId="7314027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（5）残疾人福利性单位指同时符合下列条件的单位：</w:t>
      </w:r>
    </w:p>
    <w:p w14:paraId="1C34DF6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①安置的残疾人占本单位在职职工人数的比例不低于25%（含25%），并且安置的残疾人人数不少于10人（含10人）；</w:t>
      </w:r>
    </w:p>
    <w:p w14:paraId="2A02699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②依法与安置的每位残疾人签订了一年以上（含一年）的劳动合同或服务协议；</w:t>
      </w:r>
    </w:p>
    <w:p w14:paraId="5838C4E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③为安置的每位残疾人按月足额缴纳了基本养老保险、基本医疗保险、失业保险、工伤保险和生育保险等社会保险费；</w:t>
      </w:r>
    </w:p>
    <w:p w14:paraId="6A1320B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④通过银行等金融机构向安置的每位残疾人，按月支付了不低于单位所在区县适用的经省级人民政府批准的月最低工资标准的工资；</w:t>
      </w:r>
    </w:p>
    <w:p w14:paraId="03D0E79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⑤提供本单位制造的货物、承担的工程或服务，或提供其他残疾人福利性单位制造的货物（不包括使用非残疾人福利性单位注册商标的货物）。</w:t>
      </w:r>
    </w:p>
    <w:p w14:paraId="1CAF3223">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C46E579">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25BBBB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16.4信用记录指由财政部确定的有关网站提供的相关主体信用信息。信用记录的查询及使用应符合财政部文件（财库[2016]125号）规定。</w:t>
      </w:r>
    </w:p>
    <w:p w14:paraId="33E9B16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16.5为落实政府采购政策需满足的要求：详见</w:t>
      </w:r>
      <w:r>
        <w:rPr>
          <w:rFonts w:hint="eastAsia" w:ascii="宋体" w:cs="宋体"/>
          <w:color w:val="000000"/>
          <w:highlight w:val="none"/>
          <w:lang w:eastAsia="zh-CN"/>
        </w:rPr>
        <w:t>询价文件</w:t>
      </w:r>
      <w:r>
        <w:rPr>
          <w:rFonts w:hint="eastAsia" w:ascii="宋体" w:eastAsia="宋体" w:cs="宋体"/>
          <w:color w:val="000000"/>
          <w:highlight w:val="none"/>
        </w:rPr>
        <w:t>第一章。</w:t>
      </w:r>
    </w:p>
    <w:p w14:paraId="6484395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九、本项目的有关信息</w:t>
      </w:r>
    </w:p>
    <w:p w14:paraId="76D69E45">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17、本项目的有关信息，包括但不限于询价公告、更正公告（若有）、</w:t>
      </w:r>
      <w:r>
        <w:rPr>
          <w:rFonts w:hint="eastAsia" w:ascii="宋体" w:cs="宋体"/>
          <w:color w:val="000000"/>
          <w:highlight w:val="none"/>
          <w:lang w:eastAsia="zh-CN"/>
        </w:rPr>
        <w:t>询价文件</w:t>
      </w:r>
      <w:r>
        <w:rPr>
          <w:rFonts w:hint="eastAsia" w:ascii="宋体" w:eastAsia="宋体" w:cs="宋体"/>
          <w:color w:val="000000"/>
          <w:highlight w:val="none"/>
        </w:rPr>
        <w:t>、</w:t>
      </w:r>
      <w:r>
        <w:rPr>
          <w:rFonts w:hint="eastAsia" w:ascii="宋体" w:cs="宋体"/>
          <w:color w:val="000000"/>
          <w:highlight w:val="none"/>
          <w:lang w:eastAsia="zh-CN"/>
        </w:rPr>
        <w:t>询价文件</w:t>
      </w:r>
      <w:r>
        <w:rPr>
          <w:rFonts w:hint="eastAsia" w:ascii="宋体" w:eastAsia="宋体" w:cs="宋体"/>
          <w:color w:val="000000"/>
          <w:highlight w:val="none"/>
        </w:rPr>
        <w:t>的澄清或修改（若有）、成交公告、终止公告（若有）、废标公告（若有）等都将在</w:t>
      </w:r>
      <w:r>
        <w:rPr>
          <w:rFonts w:hint="eastAsia" w:ascii="宋体" w:cs="宋体"/>
          <w:color w:val="000000"/>
          <w:highlight w:val="none"/>
          <w:lang w:eastAsia="zh-CN"/>
        </w:rPr>
        <w:t>询价文件</w:t>
      </w:r>
      <w:r>
        <w:rPr>
          <w:rFonts w:hint="eastAsia" w:ascii="宋体" w:eastAsia="宋体" w:cs="宋体"/>
          <w:color w:val="000000"/>
          <w:highlight w:val="none"/>
        </w:rPr>
        <w:t>载明的指定媒体发布。潜在供应商或供应商务必随时关注，以免遗漏。</w:t>
      </w:r>
    </w:p>
    <w:p w14:paraId="5AF3AEAB">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17.1指定媒体：详见</w:t>
      </w:r>
      <w:r>
        <w:rPr>
          <w:rFonts w:hint="eastAsia" w:ascii="宋体" w:cs="宋体"/>
          <w:color w:val="000000"/>
          <w:highlight w:val="none"/>
          <w:lang w:eastAsia="zh-CN"/>
        </w:rPr>
        <w:t>询价文件</w:t>
      </w:r>
      <w:r>
        <w:rPr>
          <w:rFonts w:hint="eastAsia" w:ascii="宋体" w:eastAsia="宋体" w:cs="宋体"/>
          <w:color w:val="000000"/>
          <w:highlight w:val="none"/>
        </w:rPr>
        <w:t>第</w:t>
      </w:r>
      <w:r>
        <w:rPr>
          <w:rFonts w:hint="eastAsia" w:ascii="宋体" w:cs="宋体"/>
          <w:color w:val="000000"/>
          <w:highlight w:val="none"/>
          <w:lang w:eastAsia="zh-CN"/>
        </w:rPr>
        <w:t>一</w:t>
      </w:r>
      <w:r>
        <w:rPr>
          <w:rFonts w:hint="eastAsia" w:ascii="宋体" w:eastAsia="宋体" w:cs="宋体"/>
          <w:color w:val="000000"/>
          <w:highlight w:val="none"/>
        </w:rPr>
        <w:t>章。</w:t>
      </w:r>
    </w:p>
    <w:p w14:paraId="0BA6234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十、其他事项</w:t>
      </w:r>
    </w:p>
    <w:p w14:paraId="6E4AF60D">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18、其他事项</w:t>
      </w:r>
      <w:r>
        <w:rPr>
          <w:rFonts w:hint="eastAsia" w:ascii="宋体" w:cs="宋体"/>
          <w:color w:val="000000"/>
          <w:highlight w:val="none"/>
          <w:lang w:eastAsia="zh-CN"/>
        </w:rPr>
        <w:t>：</w:t>
      </w:r>
    </w:p>
    <w:p w14:paraId="006ADD72">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18.1本项目中如涉及商品包装和快递包装的，其包装需求标准应不低于《关于印发〈商品包装政府采购需求标准(试行)〉、〈快递包装政府采购需求标准(试行)〉的通知》（财办库〔2020〕 123号）规定的包装要求，其他包装需求详见</w:t>
      </w:r>
      <w:r>
        <w:rPr>
          <w:rFonts w:hint="eastAsia" w:ascii="宋体" w:cs="宋体"/>
          <w:color w:val="000000"/>
          <w:highlight w:val="none"/>
          <w:lang w:eastAsia="zh-CN"/>
        </w:rPr>
        <w:t>询价文件</w:t>
      </w:r>
      <w:r>
        <w:rPr>
          <w:rFonts w:hint="eastAsia" w:ascii="宋体" w:eastAsia="宋体" w:cs="宋体"/>
          <w:color w:val="000000"/>
          <w:highlight w:val="none"/>
        </w:rPr>
        <w:t>具体规定。采购人、成交人双方签订合同及验收环节，应包含上述包装要求的条款。</w:t>
      </w:r>
    </w:p>
    <w:p w14:paraId="113E6520">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page"/>
      </w:r>
    </w:p>
    <w:p w14:paraId="74EA50F6">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color w:val="000000"/>
          <w:highlight w:val="none"/>
        </w:rPr>
      </w:pPr>
      <w:r>
        <w:rPr>
          <w:rFonts w:hint="eastAsia" w:ascii="宋体" w:eastAsia="宋体" w:cs="宋体"/>
          <w:b/>
          <w:color w:val="000000"/>
          <w:sz w:val="36"/>
          <w:highlight w:val="none"/>
        </w:rPr>
        <w:t>第三章 评审</w:t>
      </w:r>
    </w:p>
    <w:p w14:paraId="4003961E">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宋体" w:eastAsia="宋体" w:cs="宋体"/>
          <w:b/>
          <w:color w:val="000000"/>
          <w:sz w:val="28"/>
          <w:highlight w:val="none"/>
        </w:rPr>
      </w:pPr>
      <w:r>
        <w:rPr>
          <w:rFonts w:hint="eastAsia" w:ascii="宋体" w:eastAsia="宋体" w:cs="宋体"/>
          <w:b/>
          <w:color w:val="000000"/>
          <w:sz w:val="28"/>
          <w:highlight w:val="none"/>
        </w:rPr>
        <w:t>一、询价小组</w:t>
      </w:r>
    </w:p>
    <w:p w14:paraId="7320B2D3">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outlineLvl w:val="2"/>
        <w:rPr>
          <w:rFonts w:hint="eastAsia" w:ascii="宋体" w:eastAsia="宋体" w:cs="宋体"/>
          <w:color w:val="000000"/>
          <w:highlight w:val="none"/>
        </w:rPr>
      </w:pPr>
      <w:r>
        <w:rPr>
          <w:rFonts w:hint="eastAsia" w:ascii="宋体" w:eastAsia="宋体" w:cs="宋体"/>
          <w:color w:val="000000"/>
          <w:highlight w:val="none"/>
        </w:rPr>
        <w:t>1</w:t>
      </w:r>
      <w:r>
        <w:rPr>
          <w:rFonts w:hint="eastAsia" w:ascii="宋体" w:cs="宋体"/>
          <w:color w:val="000000"/>
          <w:highlight w:val="none"/>
          <w:lang w:val="en-US" w:eastAsia="zh-CN"/>
        </w:rPr>
        <w:t>.1</w:t>
      </w:r>
      <w:r>
        <w:rPr>
          <w:rFonts w:hint="eastAsia" w:ascii="宋体" w:eastAsia="宋体" w:cs="宋体"/>
          <w:color w:val="000000"/>
          <w:highlight w:val="none"/>
        </w:rPr>
        <w:t>、采购</w:t>
      </w:r>
      <w:r>
        <w:rPr>
          <w:rFonts w:hint="eastAsia" w:ascii="宋体" w:cs="宋体"/>
          <w:color w:val="000000"/>
          <w:highlight w:val="none"/>
          <w:lang w:eastAsia="zh-CN"/>
        </w:rPr>
        <w:t>人</w:t>
      </w:r>
      <w:r>
        <w:rPr>
          <w:rFonts w:hint="eastAsia" w:ascii="宋体" w:eastAsia="宋体" w:cs="宋体"/>
          <w:color w:val="000000"/>
          <w:highlight w:val="none"/>
        </w:rPr>
        <w:t>负责依法组建询价小组及评审工作的组织。</w:t>
      </w:r>
    </w:p>
    <w:p w14:paraId="16FA3E90">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1.2、询价小组</w:t>
      </w:r>
    </w:p>
    <w:p w14:paraId="6C78C938">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cs="宋体"/>
          <w:color w:val="000000"/>
          <w:highlight w:val="none"/>
          <w:lang w:val="en-US" w:eastAsia="zh-CN"/>
        </w:rPr>
        <w:t>1.2.1</w:t>
      </w:r>
      <w:r>
        <w:rPr>
          <w:rFonts w:hint="eastAsia" w:ascii="宋体" w:eastAsia="宋体" w:cs="宋体"/>
          <w:color w:val="000000"/>
          <w:highlight w:val="none"/>
        </w:rPr>
        <w:t>由采购人</w:t>
      </w:r>
      <w:r>
        <w:rPr>
          <w:rFonts w:hint="eastAsia" w:ascii="宋体" w:cs="宋体"/>
          <w:color w:val="000000"/>
          <w:highlight w:val="none"/>
          <w:lang w:eastAsia="zh-CN"/>
        </w:rPr>
        <w:t>负责组建</w:t>
      </w:r>
      <w:r>
        <w:rPr>
          <w:rFonts w:hint="eastAsia" w:ascii="宋体" w:eastAsia="宋体" w:cs="宋体"/>
          <w:color w:val="000000"/>
          <w:highlight w:val="none"/>
        </w:rPr>
        <w:t>3人</w:t>
      </w:r>
      <w:r>
        <w:rPr>
          <w:rFonts w:hint="eastAsia" w:ascii="宋体" w:cs="宋体"/>
          <w:color w:val="000000"/>
          <w:highlight w:val="none"/>
          <w:lang w:eastAsia="zh-CN"/>
        </w:rPr>
        <w:t>询价和评审小组</w:t>
      </w:r>
      <w:r>
        <w:rPr>
          <w:rFonts w:hint="eastAsia" w:ascii="宋体" w:eastAsia="宋体" w:cs="宋体"/>
          <w:color w:val="000000"/>
          <w:highlight w:val="none"/>
        </w:rPr>
        <w:t>。</w:t>
      </w:r>
    </w:p>
    <w:p w14:paraId="1129A725">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1.2.2询价小组负责具体评审事务，并按照下列原则依法独立履行有关职责：</w:t>
      </w:r>
    </w:p>
    <w:p w14:paraId="508C48B4">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（1）评审应保护国家利益、社会公共利益和各方当事人合法权益，提高采购效益，保证项目质量。</w:t>
      </w:r>
    </w:p>
    <w:p w14:paraId="5F311997">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（2）评审应遵循公平、公正、科学、严谨和择优原则。</w:t>
      </w:r>
    </w:p>
    <w:p w14:paraId="5B1990AE">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（3）评审的依据是询价通知书和响应文件。</w:t>
      </w:r>
    </w:p>
    <w:p w14:paraId="753C7834">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（4）应按照询价通知书规定推荐成交候选人或确定成交人。</w:t>
      </w:r>
    </w:p>
    <w:p w14:paraId="192352EF">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（5）评审应遵守下列评审纪律：</w:t>
      </w:r>
    </w:p>
    <w:p w14:paraId="36FFB50E">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①评审情况不得私自外泄。</w:t>
      </w:r>
    </w:p>
    <w:p w14:paraId="25C09B5C">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②对采购方或供应商提供的要求保密的资料，不得摘记翻印和外传。</w:t>
      </w:r>
    </w:p>
    <w:p w14:paraId="655D0A79">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③不得收受供应商或有关人员的任何礼物，不得串联鼓动其他人袒护某供应商。若与供应商存在利害关系，则应主动声明并回避。</w:t>
      </w:r>
    </w:p>
    <w:p w14:paraId="442EBB64">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④全体评委应按照询价通知书规定进行评审，一切认定事项应查有实据且不得弄虚作假。</w:t>
      </w:r>
    </w:p>
    <w:p w14:paraId="6B1005EE">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⑤评审中应充分发扬民主，推荐成交候选人或确定成交人后要服从评审报告。</w:t>
      </w:r>
    </w:p>
    <w:p w14:paraId="79CBCF42">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二、评审</w:t>
      </w:r>
    </w:p>
    <w:p w14:paraId="108695B6">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2.1、评审应遵守下列规定：</w:t>
      </w:r>
    </w:p>
    <w:p w14:paraId="7891B95E">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首先进行资格性与符合性审查，其次再进行技术商务及报价部分的评审，最终按照本章第2.2.7条规定的相应评审标准推荐成交候选人。</w:t>
      </w:r>
    </w:p>
    <w:p w14:paraId="289D1F5D">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2.2、评审程序</w:t>
      </w:r>
    </w:p>
    <w:p w14:paraId="1AC074FD">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2.2.1评审前的准备工作</w:t>
      </w:r>
    </w:p>
    <w:p w14:paraId="51689A3F">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（1）全体评委应认真审阅询价通知书，了解评委应履行或遵守的职责、义务和评审纪律，并对询价通知书进行确认。</w:t>
      </w:r>
    </w:p>
    <w:p w14:paraId="38DEDA9B">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（2）参加询价小组的采购人代表可对本项目的背景和采购需求进行介绍，介绍材料应以书面形式提交（随采购文件一并存档），介绍内容不得含有歧视性、倾向性意见，不得超出询价通知书所述范围。</w:t>
      </w:r>
    </w:p>
    <w:p w14:paraId="5AF8DBA8">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2.2.2资格性审查</w:t>
      </w:r>
    </w:p>
    <w:p w14:paraId="3F2004CB">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询价小组将根据询价通知书，对供应商提供的资格证明材料进行审查。有任一项资格证明材料不满足资格条件的，视为无效响应。若供应商为联合体的，询价小组对联合体各方资格证明文件及联合体协议进行审查，不满足资格条件的，视为无效响应。</w:t>
      </w:r>
    </w:p>
    <w:p w14:paraId="2D4416A9">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2.2.3符合性审查</w:t>
      </w:r>
    </w:p>
    <w:p w14:paraId="7B0778CC">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有效性、完整性审查。有下列情形之一的，符合性审查不合格，响应文件无效：</w:t>
      </w:r>
    </w:p>
    <w:p w14:paraId="2C01AE52">
      <w:pPr>
        <w:pStyle w:val="14"/>
        <w:keepNext w:val="0"/>
        <w:keepLines w:val="0"/>
        <w:pageBreakBefore w:val="0"/>
        <w:kinsoku/>
        <w:wordWrap/>
        <w:overflowPunct/>
        <w:topLinePunct w:val="0"/>
        <w:autoSpaceDE/>
        <w:autoSpaceDN/>
        <w:bidi w:val="0"/>
        <w:adjustRightInd/>
        <w:snapToGrid/>
        <w:spacing w:line="240" w:lineRule="auto"/>
        <w:ind w:firstLine="482" w:firstLineChars="200"/>
        <w:jc w:val="both"/>
        <w:textAlignment w:val="auto"/>
      </w:pPr>
      <w:r>
        <w:rPr>
          <w:rFonts w:hint="eastAsia" w:ascii="宋体" w:eastAsia="宋体" w:cs="宋体"/>
          <w:b/>
          <w:bCs/>
          <w:color w:val="auto"/>
          <w:sz w:val="24"/>
          <w:highlight w:val="none"/>
        </w:rPr>
        <w:t>本项目评标采用</w:t>
      </w:r>
      <w:r>
        <w:rPr>
          <w:rFonts w:hint="eastAsia" w:ascii="宋体" w:eastAsia="宋体" w:cs="宋体"/>
          <w:b/>
          <w:bCs/>
          <w:color w:val="auto"/>
          <w:sz w:val="24"/>
          <w:highlight w:val="none"/>
          <w:lang w:eastAsia="zh-CN"/>
        </w:rPr>
        <w:t>最低评标价</w:t>
      </w:r>
      <w:r>
        <w:rPr>
          <w:rFonts w:hint="eastAsia" w:ascii="宋体" w:eastAsia="宋体" w:cs="宋体"/>
          <w:b/>
          <w:bCs/>
          <w:color w:val="auto"/>
          <w:sz w:val="24"/>
          <w:highlight w:val="none"/>
        </w:rPr>
        <w:t>法</w:t>
      </w:r>
      <w:r>
        <w:rPr>
          <w:rFonts w:hint="eastAsia" w:ascii="宋体" w:eastAsia="宋体" w:cs="宋体"/>
          <w:b/>
          <w:bCs/>
          <w:color w:val="auto"/>
          <w:sz w:val="24"/>
          <w:highlight w:val="none"/>
          <w:lang w:eastAsia="zh-CN"/>
        </w:rPr>
        <w:t>，</w:t>
      </w:r>
      <w:r>
        <w:rPr>
          <w:rFonts w:ascii="黑体" w:eastAsia="黑体" w:cs="黑体"/>
          <w:i w:val="0"/>
          <w:iCs w:val="0"/>
          <w:caps w:val="0"/>
          <w:smallCaps w:val="0"/>
          <w:color w:val="383838"/>
          <w:spacing w:val="0"/>
          <w:kern w:val="0"/>
          <w:sz w:val="24"/>
          <w:szCs w:val="24"/>
          <w:shd w:val="clear" w:color="auto" w:fill="FFFFFF"/>
          <w:lang w:val="en-US" w:eastAsia="zh-CN"/>
        </w:rPr>
        <w:t>采购人根据符合采购需求、质量和服务相等且报价最低的原则确定成交供应商</w:t>
      </w:r>
    </w:p>
    <w:p w14:paraId="59BDA33A">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auto"/>
          <w:highlight w:val="none"/>
        </w:rPr>
      </w:pPr>
      <w:r>
        <w:rPr>
          <w:rFonts w:hint="eastAsia" w:ascii="宋体" w:eastAsia="宋体" w:cs="宋体"/>
          <w:color w:val="auto"/>
          <w:highlight w:val="none"/>
        </w:rPr>
        <w:t>2.2.4响应程度审查</w:t>
      </w:r>
    </w:p>
    <w:p w14:paraId="3E212D4A">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auto"/>
          <w:highlight w:val="none"/>
        </w:rPr>
      </w:pPr>
      <w:r>
        <w:rPr>
          <w:rFonts w:hint="eastAsia" w:ascii="宋体" w:eastAsia="宋体" w:cs="宋体"/>
          <w:color w:val="auto"/>
          <w:highlight w:val="none"/>
        </w:rPr>
        <w:t>（1）审查响应文件是否与询价通知书要求的实质性条款、条件和规格相符。</w:t>
      </w:r>
    </w:p>
    <w:p w14:paraId="2A2CC351">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（2）响应文件是否实质性响应询价通知书，由询价小组依据询价通知书规定和响应文件内容认定。有任一项实质性要求条款偏离的，视为无效响应。</w:t>
      </w:r>
    </w:p>
    <w:p w14:paraId="62B60AED">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2.2.5澄清</w:t>
      </w:r>
    </w:p>
    <w:p w14:paraId="7DF64C82">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14:paraId="5407A762">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14:paraId="4EDEC556">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（3）关于报价计算错误修正的原则</w:t>
      </w:r>
    </w:p>
    <w:p w14:paraId="3C48E2A6">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①开标（报价）一览表内容与分项报价表内容不一致的，以开标（报价）一览表为准；</w:t>
      </w:r>
    </w:p>
    <w:p w14:paraId="75CD5383">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②大写金额和小写金额不一致的，以大写金额为准；</w:t>
      </w:r>
    </w:p>
    <w:p w14:paraId="7EAA2370">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③单价金额小数点或百分比有明显错位的，以开标（报价）一览表的总价为准，并修改单价。</w:t>
      </w:r>
    </w:p>
    <w:p w14:paraId="02113074">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④总价金额与按单价汇总金额不一致的，以单价金额计算结果为准；</w:t>
      </w:r>
    </w:p>
    <w:p w14:paraId="0E717599">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w:t>
      </w:r>
    </w:p>
    <w:p w14:paraId="35342F02">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（4）关于细微偏差</w:t>
      </w:r>
    </w:p>
    <w:p w14:paraId="4B3EECAD">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14:paraId="0E38453A">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②询价小组将以书面形式要求存在细微偏差的供应商在询价小组规定的时间内予以补正。若无法补正，则询价小组将按照不利于供应商的内容进行认定。</w:t>
      </w:r>
    </w:p>
    <w:p w14:paraId="0BE4F1E3">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（5）关于响应描述（即响应文件中描述的内容）</w:t>
      </w:r>
    </w:p>
    <w:p w14:paraId="19B4F1F2">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①响应描述前后不一致且不涉及证明材料的：按照本章第2.2.5条第（1）、（2）款规定执行。</w:t>
      </w:r>
    </w:p>
    <w:p w14:paraId="67135A3F">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②响应描述与证明材料不一致或多份证明材料之间不一致的：</w:t>
      </w:r>
    </w:p>
    <w:p w14:paraId="3CB6D60A">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a.询价小组将要求供应商进行书面澄清，并按照不利于供应商的内容进行评审。</w:t>
      </w:r>
    </w:p>
    <w:p w14:paraId="6A61D7DF">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b.供应商按要求进行澄清的，采购人以澄清内容为准进行验收；供应商未按要求进行澄清的，采购人以响应描述或证明材料中有利于采购人的内容进行验收。供应商应对证明材料的真实性、有效性承担责任。</w:t>
      </w:r>
    </w:p>
    <w:p w14:paraId="1C7A213A">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14:paraId="20C98993">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④响应文件提供的全部资料中，若原件属于非中文描述，但响应文件未提供中文译本或提供的中文译本不符合询价通知书第二章第9.3条第（2）款规定，则该资料视为无效。</w:t>
      </w:r>
    </w:p>
    <w:p w14:paraId="1FB1D4CE">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2.2.6询价</w:t>
      </w:r>
    </w:p>
    <w:p w14:paraId="5ADF7B14">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（1）询价小组在询价过程中，不得改变询价通知书所确定的技术和服务等要求、评审程序、评定成交的标准和合同文本等事项。</w:t>
      </w:r>
    </w:p>
    <w:p w14:paraId="79C106F3">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（2）关于同品牌同型号产品规定：对单一品目或报价核心产品多家供应商用同一品牌同一型号产品参加同一个项目报价的，应作为一家供应商计算。</w:t>
      </w:r>
    </w:p>
    <w:p w14:paraId="7BD7C33F">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（3）漏（缺）项</w:t>
      </w:r>
    </w:p>
    <w:p w14:paraId="22A74DF4">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①询价通知书中要求列入报价的费用（含配置、功能），漏（缺）项的报价视为已经包括在报价总价中。</w:t>
      </w:r>
    </w:p>
    <w:p w14:paraId="60C10574">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②对多报项及赠送项的价格评审时不予核减，全部进入评审价评议。</w:t>
      </w:r>
    </w:p>
    <w:p w14:paraId="2A6FCFF0">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14:paraId="4CAA1EDA">
      <w:pPr>
        <w:pStyle w:val="14"/>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2.2.7推荐成交候选人</w:t>
      </w:r>
    </w:p>
    <w:p w14:paraId="61CE7619">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cs="宋体"/>
          <w:color w:val="000000"/>
          <w:highlight w:val="none"/>
          <w:lang w:eastAsia="zh-CN"/>
        </w:rPr>
        <w:t>（</w:t>
      </w:r>
      <w:r>
        <w:rPr>
          <w:rFonts w:hint="eastAsia" w:ascii="宋体" w:cs="宋体"/>
          <w:color w:val="000000"/>
          <w:highlight w:val="none"/>
          <w:lang w:val="en-US" w:eastAsia="zh-CN"/>
        </w:rPr>
        <w:t>1</w:t>
      </w:r>
      <w:r>
        <w:rPr>
          <w:rFonts w:hint="eastAsia" w:ascii="宋体" w:cs="宋体"/>
          <w:color w:val="000000"/>
          <w:highlight w:val="none"/>
          <w:lang w:eastAsia="zh-CN"/>
        </w:rPr>
        <w:t>）最低评标价</w:t>
      </w:r>
      <w:r>
        <w:rPr>
          <w:rFonts w:hint="eastAsia" w:ascii="宋体" w:eastAsia="宋体" w:cs="宋体"/>
          <w:color w:val="000000"/>
          <w:highlight w:val="none"/>
        </w:rPr>
        <w:t>法</w:t>
      </w:r>
    </w:p>
    <w:p w14:paraId="683E58C9">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响应文件满足询价</w:t>
      </w:r>
      <w:r>
        <w:rPr>
          <w:rFonts w:hint="eastAsia" w:ascii="宋体" w:cs="宋体"/>
          <w:color w:val="000000"/>
          <w:highlight w:val="none"/>
          <w:lang w:eastAsia="zh-CN"/>
        </w:rPr>
        <w:t>文件</w:t>
      </w:r>
      <w:r>
        <w:rPr>
          <w:rFonts w:hint="eastAsia" w:ascii="宋体" w:eastAsia="宋体" w:cs="宋体"/>
          <w:color w:val="000000"/>
          <w:highlight w:val="none"/>
        </w:rPr>
        <w:t>全部实质性要求，且</w:t>
      </w:r>
      <w:r>
        <w:rPr>
          <w:rFonts w:hint="eastAsia" w:ascii="宋体" w:cs="宋体"/>
          <w:color w:val="000000"/>
          <w:highlight w:val="none"/>
          <w:lang w:eastAsia="zh-CN"/>
        </w:rPr>
        <w:t>报价最低的</w:t>
      </w:r>
      <w:r>
        <w:rPr>
          <w:rFonts w:hint="eastAsia" w:ascii="宋体" w:eastAsia="宋体" w:cs="宋体"/>
          <w:color w:val="000000"/>
          <w:highlight w:val="none"/>
        </w:rPr>
        <w:t>供应商为成交候选供应商。</w:t>
      </w:r>
    </w:p>
    <w:p w14:paraId="319FB1B0">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cs="宋体"/>
          <w:color w:val="000000"/>
          <w:highlight w:val="none"/>
          <w:lang w:eastAsia="zh-CN"/>
        </w:rPr>
        <w:t>（</w:t>
      </w:r>
      <w:r>
        <w:rPr>
          <w:rFonts w:hint="eastAsia" w:ascii="宋体" w:cs="宋体"/>
          <w:color w:val="000000"/>
          <w:highlight w:val="none"/>
          <w:lang w:val="en-US" w:eastAsia="zh-CN"/>
        </w:rPr>
        <w:t>2）</w:t>
      </w:r>
      <w:r>
        <w:rPr>
          <w:rFonts w:hint="eastAsia" w:ascii="宋体" w:eastAsia="宋体" w:cs="宋体"/>
          <w:color w:val="000000"/>
          <w:highlight w:val="none"/>
        </w:rPr>
        <w:t>价格扣除的规则如下：</w:t>
      </w:r>
    </w:p>
    <w:p w14:paraId="7F04BDD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小型、微型企业产品</w:t>
      </w:r>
    </w:p>
    <w:tbl>
      <w:tblPr>
        <w:tblStyle w:val="1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50"/>
        <w:gridCol w:w="1402"/>
        <w:gridCol w:w="848"/>
        <w:gridCol w:w="4922"/>
      </w:tblGrid>
      <w:tr w14:paraId="61D0B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50" w:type="dxa"/>
          </w:tcPr>
          <w:p w14:paraId="0FCC138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项目</w:t>
            </w:r>
          </w:p>
        </w:tc>
        <w:tc>
          <w:tcPr>
            <w:tcW w:w="1402" w:type="dxa"/>
          </w:tcPr>
          <w:p w14:paraId="07610A5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适用对象</w:t>
            </w:r>
          </w:p>
        </w:tc>
        <w:tc>
          <w:tcPr>
            <w:tcW w:w="848" w:type="dxa"/>
          </w:tcPr>
          <w:p w14:paraId="2E6F31C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比例</w:t>
            </w:r>
          </w:p>
        </w:tc>
        <w:tc>
          <w:tcPr>
            <w:tcW w:w="4922" w:type="dxa"/>
          </w:tcPr>
          <w:p w14:paraId="0813EFD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描述</w:t>
            </w:r>
          </w:p>
        </w:tc>
      </w:tr>
      <w:tr w14:paraId="296D1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50" w:type="dxa"/>
          </w:tcPr>
          <w:p w14:paraId="4121A197">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小型、微型企业，监狱企业，残疾人福利性单位</w:t>
            </w:r>
          </w:p>
        </w:tc>
        <w:tc>
          <w:tcPr>
            <w:tcW w:w="1402" w:type="dxa"/>
          </w:tcPr>
          <w:p w14:paraId="1C7F138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供应商或者联合体均为小型、微型企业</w:t>
            </w:r>
          </w:p>
        </w:tc>
        <w:tc>
          <w:tcPr>
            <w:tcW w:w="848" w:type="dxa"/>
          </w:tcPr>
          <w:p w14:paraId="6341FC3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15.00%</w:t>
            </w:r>
          </w:p>
        </w:tc>
        <w:tc>
          <w:tcPr>
            <w:tcW w:w="4922" w:type="dxa"/>
          </w:tcPr>
          <w:p w14:paraId="78A6BBD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346D1858">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其他：无</w:t>
      </w:r>
    </w:p>
    <w:p w14:paraId="4471E21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※除本章2.2.5条款规定情形和落实政府采购政策需进行的价格扣除情形外，不能对供应商的报价进行任何调整。</w:t>
      </w:r>
    </w:p>
    <w:p w14:paraId="37AD82EC">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（3）成交候选供应商排列规则顺序如下：</w:t>
      </w:r>
    </w:p>
    <w:p w14:paraId="66709111">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a.按照</w:t>
      </w:r>
      <w:r>
        <w:rPr>
          <w:rFonts w:hint="eastAsia" w:ascii="宋体" w:cs="宋体"/>
          <w:color w:val="000000"/>
          <w:highlight w:val="none"/>
          <w:lang w:eastAsia="zh-CN"/>
        </w:rPr>
        <w:t>综合得分</w:t>
      </w:r>
      <w:r>
        <w:rPr>
          <w:rFonts w:hint="eastAsia" w:ascii="宋体" w:eastAsia="宋体" w:cs="宋体"/>
          <w:color w:val="000000"/>
          <w:highlight w:val="none"/>
        </w:rPr>
        <w:t>由高</w:t>
      </w:r>
      <w:r>
        <w:rPr>
          <w:rFonts w:hint="eastAsia" w:ascii="宋体" w:cs="宋体"/>
          <w:color w:val="000000"/>
          <w:highlight w:val="none"/>
          <w:lang w:eastAsia="zh-CN"/>
        </w:rPr>
        <w:t>到低</w:t>
      </w:r>
      <w:r>
        <w:rPr>
          <w:rFonts w:hint="eastAsia" w:ascii="宋体" w:eastAsia="宋体" w:cs="宋体"/>
          <w:color w:val="000000"/>
          <w:highlight w:val="none"/>
        </w:rPr>
        <w:t>顺序排列。</w:t>
      </w:r>
    </w:p>
    <w:p w14:paraId="63C5AFD3">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b.</w:t>
      </w:r>
      <w:r>
        <w:rPr>
          <w:rFonts w:hint="eastAsia" w:ascii="宋体" w:cs="宋体"/>
          <w:color w:val="000000"/>
          <w:highlight w:val="none"/>
          <w:lang w:eastAsia="zh-CN"/>
        </w:rPr>
        <w:t>得分相同的按价格由低至高排</w:t>
      </w:r>
      <w:r>
        <w:rPr>
          <w:rFonts w:hint="eastAsia" w:ascii="宋体" w:eastAsia="宋体" w:cs="宋体"/>
          <w:color w:val="000000"/>
          <w:highlight w:val="none"/>
        </w:rPr>
        <w:t>列。</w:t>
      </w:r>
    </w:p>
    <w:p w14:paraId="67E8BE96">
      <w:pPr>
        <w:pStyle w:val="14"/>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eastAsia="宋体" w:cs="宋体"/>
          <w:color w:val="000000"/>
          <w:highlight w:val="none"/>
        </w:rPr>
      </w:pPr>
      <w:r>
        <w:rPr>
          <w:rFonts w:hint="eastAsia" w:ascii="宋体" w:eastAsia="宋体" w:cs="宋体"/>
          <w:color w:val="000000"/>
          <w:highlight w:val="none"/>
        </w:rPr>
        <w:t>无。</w:t>
      </w:r>
    </w:p>
    <w:p w14:paraId="2BD10821">
      <w:pPr>
        <w:pStyle w:val="14"/>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b/>
          <w:color w:val="000000"/>
          <w:highlight w:val="none"/>
        </w:rPr>
        <w:t>※除本章第2.2.5条第（3）款规定情形和根据政府采购政策应进行价格扣除的情形外，不能对供应商的报价进行任何调整。</w:t>
      </w:r>
    </w:p>
    <w:p w14:paraId="762BBF18">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三、评审报告</w:t>
      </w:r>
    </w:p>
    <w:p w14:paraId="791EAAA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3.1询价小组完成评审后，编写评审报告。</w:t>
      </w:r>
    </w:p>
    <w:p w14:paraId="35AF605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3.2评审报告应当包括以下主要内容：</w:t>
      </w:r>
    </w:p>
    <w:p w14:paraId="73AB282F">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（一）邀请供应商参加采购活动的具体方式和相关情况，以及参加采购活动的供应商名单；</w:t>
      </w:r>
    </w:p>
    <w:p w14:paraId="7CABDC6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（二）评审日期和地点，询价小组成员名单；</w:t>
      </w:r>
    </w:p>
    <w:p w14:paraId="3C2525F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（三）评审情况记录和说明，包括对供应商的资格审查情况、供应商响应文件评审情况、报价情况等；</w:t>
      </w:r>
    </w:p>
    <w:p w14:paraId="447EC3F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（四）提出的成交候选人的名单及理由。</w:t>
      </w:r>
    </w:p>
    <w:p w14:paraId="40F8DFD6">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3374064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四、其他规定</w:t>
      </w:r>
    </w:p>
    <w:p w14:paraId="1C19D4FF">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highlight w:val="none"/>
        </w:rPr>
        <w:t>4、其他规定</w:t>
      </w:r>
    </w:p>
    <w:p w14:paraId="5129F687">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4.1评审应全程保密且不得透露给任一供应商或与评审工作无关的人员。</w:t>
      </w:r>
    </w:p>
    <w:p w14:paraId="61EADF91">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color w:val="000000"/>
          <w:highlight w:val="none"/>
        </w:rPr>
      </w:pPr>
      <w:r>
        <w:rPr>
          <w:rFonts w:hint="eastAsia" w:ascii="宋体" w:eastAsia="宋体" w:cs="宋体"/>
          <w:color w:val="000000"/>
          <w:highlight w:val="none"/>
        </w:rPr>
        <w:t>4.2若供应商有任何试图干扰具体评审事务，影响询价小组独立履行职责的行为，其报价无效且不予退还询价保证金。情节严重的，由财政部门列入不良行为记录。</w:t>
      </w:r>
    </w:p>
    <w:p w14:paraId="2172CFC5">
      <w:pPr>
        <w:pStyle w:val="14"/>
        <w:spacing w:line="360" w:lineRule="auto"/>
        <w:rPr>
          <w:rFonts w:hint="eastAsia" w:ascii="宋体" w:eastAsia="宋体" w:cs="宋体"/>
          <w:color w:val="000000"/>
          <w:highlight w:val="none"/>
        </w:rPr>
      </w:pPr>
      <w:r>
        <w:rPr>
          <w:rFonts w:hint="eastAsia" w:ascii="宋体" w:cs="宋体"/>
          <w:color w:val="000000"/>
          <w:highlight w:val="none"/>
          <w:lang w:val="en-US" w:eastAsia="zh-CN"/>
        </w:rPr>
        <w:t xml:space="preserve"> </w:t>
      </w: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6377FD9F">
      <w:pPr>
        <w:pStyle w:val="14"/>
        <w:keepNext w:val="0"/>
        <w:keepLines w:val="0"/>
        <w:pageBreakBefore w:val="0"/>
        <w:kinsoku/>
        <w:wordWrap/>
        <w:overflowPunct/>
        <w:topLinePunct w:val="0"/>
        <w:autoSpaceDE/>
        <w:autoSpaceDN/>
        <w:bidi w:val="0"/>
        <w:adjustRightInd/>
        <w:snapToGrid/>
        <w:spacing w:line="240" w:lineRule="auto"/>
        <w:jc w:val="center"/>
        <w:outlineLvl w:val="1"/>
        <w:rPr>
          <w:rFonts w:hint="eastAsia" w:ascii="宋体" w:eastAsia="宋体" w:cs="宋体"/>
          <w:b/>
          <w:color w:val="000000"/>
          <w:sz w:val="36"/>
          <w:highlight w:val="none"/>
        </w:rPr>
      </w:pPr>
      <w:r>
        <w:rPr>
          <w:rFonts w:hint="eastAsia" w:ascii="宋体" w:eastAsia="宋体" w:cs="宋体"/>
          <w:b/>
          <w:color w:val="000000"/>
          <w:sz w:val="36"/>
          <w:highlight w:val="none"/>
        </w:rPr>
        <w:t>第四章 询价内容及要求</w:t>
      </w:r>
    </w:p>
    <w:p w14:paraId="6193CDEF">
      <w:pPr>
        <w:spacing w:line="360" w:lineRule="auto"/>
        <w:ind w:firstLine="562" w:firstLineChars="200"/>
        <w:rPr>
          <w:rFonts w:hint="eastAsia" w:ascii="宋体" w:eastAsia="宋体" w:cs="宋体"/>
          <w:b/>
          <w:bCs/>
          <w:sz w:val="28"/>
          <w:szCs w:val="28"/>
        </w:rPr>
      </w:pPr>
    </w:p>
    <w:p w14:paraId="6C34732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eastAsia="宋体" w:cs="宋体"/>
          <w:b/>
          <w:bCs/>
          <w:sz w:val="24"/>
          <w:szCs w:val="24"/>
        </w:rPr>
      </w:pPr>
      <w:r>
        <w:rPr>
          <w:rFonts w:hint="eastAsia" w:ascii="宋体" w:eastAsia="宋体" w:cs="宋体"/>
          <w:b/>
          <w:bCs/>
          <w:sz w:val="24"/>
          <w:szCs w:val="24"/>
        </w:rPr>
        <w:t>一、项目背景与目标</w:t>
      </w:r>
    </w:p>
    <w:p w14:paraId="5F962DEA">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ascii="宋体" w:eastAsia="宋体" w:cs="宋体"/>
          <w:color w:val="auto"/>
          <w:kern w:val="0"/>
          <w:sz w:val="20"/>
          <w:szCs w:val="20"/>
          <w:highlight w:val="none"/>
          <w:lang w:val="en-US" w:eastAsia="zh-CN" w:bidi="ar-SA"/>
        </w:rPr>
      </w:pPr>
      <w:r>
        <w:rPr>
          <w:rFonts w:hint="eastAsia" w:ascii="宋体" w:eastAsia="宋体" w:cs="宋体"/>
          <w:color w:val="auto"/>
          <w:kern w:val="0"/>
          <w:sz w:val="20"/>
          <w:szCs w:val="20"/>
          <w:highlight w:val="none"/>
          <w:lang w:val="en-US" w:eastAsia="zh-CN" w:bidi="ar-SA"/>
        </w:rPr>
        <w:t>为激发创新潜力，集聚创业资源，营造创新创业氛围，按照《福建省工业和信息化厅等五部门关于举办第十一届“创客中国”福建省中小企业创新创业大赛暨第九届“创响福建”大赛的通知》要求，</w:t>
      </w:r>
      <w:r>
        <w:rPr>
          <w:rFonts w:hint="eastAsia" w:ascii="宋体" w:cs="宋体"/>
          <w:color w:val="auto"/>
          <w:kern w:val="0"/>
          <w:sz w:val="20"/>
          <w:szCs w:val="20"/>
          <w:highlight w:val="none"/>
          <w:lang w:val="en-US" w:eastAsia="zh-CN" w:bidi="ar-SA"/>
        </w:rPr>
        <w:t>通过</w:t>
      </w:r>
      <w:r>
        <w:rPr>
          <w:rFonts w:hint="eastAsia" w:ascii="宋体" w:eastAsia="宋体" w:cs="宋体"/>
          <w:color w:val="auto"/>
          <w:kern w:val="0"/>
          <w:sz w:val="20"/>
          <w:szCs w:val="20"/>
          <w:highlight w:val="none"/>
          <w:lang w:val="en-US" w:eastAsia="zh-CN" w:bidi="ar-SA"/>
        </w:rPr>
        <w:t>举办三明市级赛</w:t>
      </w:r>
      <w:r>
        <w:rPr>
          <w:rFonts w:hint="eastAsia" w:ascii="宋体" w:cs="宋体"/>
          <w:color w:val="auto"/>
          <w:kern w:val="0"/>
          <w:sz w:val="20"/>
          <w:szCs w:val="20"/>
          <w:highlight w:val="none"/>
          <w:lang w:val="en-US" w:eastAsia="zh-CN" w:bidi="ar-SA"/>
        </w:rPr>
        <w:t>，打造为中小企业和创业团队提供交流展示、成果转化、产融对接、协同创新的平台。</w:t>
      </w:r>
    </w:p>
    <w:p w14:paraId="13E218C2">
      <w:pPr>
        <w:pStyle w:val="14"/>
        <w:keepNext w:val="0"/>
        <w:keepLines w:val="0"/>
        <w:pageBreakBefore w:val="0"/>
        <w:widowControl/>
        <w:kinsoku/>
        <w:wordWrap/>
        <w:overflowPunct/>
        <w:topLinePunct w:val="0"/>
        <w:autoSpaceDE/>
        <w:autoSpaceDN/>
        <w:bidi w:val="0"/>
        <w:adjustRightInd/>
        <w:snapToGrid/>
        <w:spacing w:line="240" w:lineRule="auto"/>
        <w:ind w:firstLine="562" w:firstLineChars="200"/>
        <w:jc w:val="both"/>
        <w:textAlignment w:val="auto"/>
        <w:rPr>
          <w:rFonts w:hint="eastAsia" w:ascii="宋体" w:cs="宋体"/>
          <w:b/>
          <w:color w:val="auto"/>
          <w:kern w:val="0"/>
          <w:sz w:val="28"/>
          <w:szCs w:val="20"/>
          <w:highlight w:val="none"/>
          <w:lang w:val="en-US" w:eastAsia="zh-CN" w:bidi="ar-SA"/>
        </w:rPr>
      </w:pPr>
      <w:r>
        <w:rPr>
          <w:rFonts w:hint="eastAsia" w:ascii="宋体" w:eastAsia="宋体" w:cs="宋体"/>
          <w:b/>
          <w:color w:val="auto"/>
          <w:kern w:val="0"/>
          <w:sz w:val="28"/>
          <w:szCs w:val="20"/>
          <w:highlight w:val="none"/>
          <w:lang w:val="en-US" w:eastAsia="zh-CN" w:bidi="ar-SA"/>
        </w:rPr>
        <w:t>二、项目</w:t>
      </w:r>
      <w:r>
        <w:rPr>
          <w:rFonts w:hint="eastAsia" w:ascii="宋体" w:cs="宋体"/>
          <w:b/>
          <w:color w:val="auto"/>
          <w:kern w:val="0"/>
          <w:sz w:val="28"/>
          <w:szCs w:val="20"/>
          <w:highlight w:val="none"/>
          <w:lang w:val="en-US" w:eastAsia="zh-CN" w:bidi="ar-SA"/>
        </w:rPr>
        <w:t>要求</w:t>
      </w:r>
    </w:p>
    <w:p w14:paraId="54F89C0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eastAsia="宋体" w:cs="宋体"/>
          <w:b w:val="0"/>
          <w:bCs w:val="0"/>
          <w:color w:val="auto"/>
          <w:kern w:val="0"/>
          <w:sz w:val="20"/>
          <w:szCs w:val="20"/>
          <w:highlight w:val="none"/>
          <w:lang w:val="en-US" w:eastAsia="zh-CN" w:bidi="ar-SA"/>
        </w:rPr>
        <w:t>1.</w:t>
      </w:r>
      <w:r>
        <w:rPr>
          <w:rFonts w:hint="eastAsia" w:ascii="宋体" w:cs="宋体"/>
          <w:b w:val="0"/>
          <w:bCs w:val="0"/>
          <w:color w:val="auto"/>
          <w:kern w:val="0"/>
          <w:sz w:val="20"/>
          <w:szCs w:val="20"/>
          <w:highlight w:val="none"/>
          <w:lang w:val="en-US" w:eastAsia="zh-CN" w:bidi="ar-SA"/>
        </w:rPr>
        <w:t>赛事承办场所设施要求</w:t>
      </w:r>
    </w:p>
    <w:p w14:paraId="4D35DBF5">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eastAsia="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提供可容纳80-100人的比赛场地，具备大幅背景演示屏幕。能布置演讲台、评委席，有实时可视化计分设备等</w:t>
      </w:r>
      <w:r>
        <w:rPr>
          <w:rFonts w:hint="eastAsia" w:ascii="宋体" w:eastAsia="宋体" w:cs="宋体"/>
          <w:b w:val="0"/>
          <w:bCs w:val="0"/>
          <w:color w:val="auto"/>
          <w:kern w:val="0"/>
          <w:sz w:val="20"/>
          <w:szCs w:val="20"/>
          <w:highlight w:val="none"/>
          <w:lang w:val="en-US" w:eastAsia="zh-CN" w:bidi="ar-SA"/>
        </w:rPr>
        <w:t>。</w:t>
      </w:r>
    </w:p>
    <w:p w14:paraId="3E272E94">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eastAsia="宋体" w:cs="宋体"/>
          <w:b w:val="0"/>
          <w:bCs w:val="0"/>
          <w:color w:val="auto"/>
          <w:kern w:val="0"/>
          <w:sz w:val="20"/>
          <w:szCs w:val="20"/>
          <w:highlight w:val="none"/>
          <w:lang w:val="en-US" w:eastAsia="zh-CN" w:bidi="ar-SA"/>
        </w:rPr>
        <w:t>2.</w:t>
      </w:r>
      <w:r>
        <w:rPr>
          <w:rFonts w:hint="eastAsia" w:ascii="宋体" w:cs="宋体"/>
          <w:b w:val="0"/>
          <w:bCs w:val="0"/>
          <w:color w:val="auto"/>
          <w:kern w:val="0"/>
          <w:sz w:val="20"/>
          <w:szCs w:val="20"/>
          <w:highlight w:val="none"/>
          <w:lang w:val="en-US" w:eastAsia="zh-CN" w:bidi="ar-SA"/>
        </w:rPr>
        <w:t>参赛项目团队辅导</w:t>
      </w:r>
    </w:p>
    <w:p w14:paraId="30C9291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负责聘请权威专家对市赛获奖项目团队和获推介参加省赛的项目团队进行集中辅导，并对至少6个项目团队进行一对一辅导。</w:t>
      </w:r>
    </w:p>
    <w:p w14:paraId="7BCB8CDD">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专家应为工信部中小企业管理专家库成员，并入选“创响福建”大赛专家库。</w:t>
      </w:r>
    </w:p>
    <w:p w14:paraId="7E32457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3.赛事宣传</w:t>
      </w:r>
    </w:p>
    <w:p w14:paraId="5525A98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营造热烈的比赛氛围；负责赛事宣传视频的录制、剪辑和制作，根据采购人实时要求做好市赛和三明市选送参加省赛项目的宣传报道工作，并在三明市主流媒体发布。</w:t>
      </w:r>
    </w:p>
    <w:p w14:paraId="3A787390">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4.项目报价</w:t>
      </w:r>
    </w:p>
    <w:p w14:paraId="37B4C2F8">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000000"/>
          <w:kern w:val="0"/>
          <w:sz w:val="20"/>
          <w:szCs w:val="20"/>
          <w:highlight w:val="none"/>
          <w:lang w:val="en-US" w:eastAsia="zh-CN" w:bidi="ar-SA"/>
        </w:rPr>
      </w:pPr>
      <w:r>
        <w:rPr>
          <w:rFonts w:hint="eastAsia" w:ascii="宋体" w:cs="宋体"/>
          <w:b w:val="0"/>
          <w:bCs w:val="0"/>
          <w:color w:val="000000"/>
          <w:kern w:val="0"/>
          <w:sz w:val="20"/>
          <w:szCs w:val="20"/>
          <w:highlight w:val="none"/>
          <w:lang w:val="en-US" w:eastAsia="zh-CN" w:bidi="ar-SA"/>
        </w:rPr>
        <w:t>供应商按总费用包干的形式进行报价，采购人不作任何增补。</w:t>
      </w:r>
    </w:p>
    <w:p w14:paraId="421347CE">
      <w:pPr>
        <w:pStyle w:val="14"/>
        <w:keepNext w:val="0"/>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供应商的报价至少应包含下列服务：</w:t>
      </w:r>
    </w:p>
    <w:p w14:paraId="71096C15">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（1）住宿费：评审专家（7人）、参赛人员（50人）安排住宿1-2天；辅导专家和助手（共2人）安排住宿2天。住宿餐标不低于四类会议标准（三元区、沙县区的参赛人员不安排住宿）；</w:t>
      </w:r>
    </w:p>
    <w:p w14:paraId="44332C3A">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（2）餐费：辅导和评审专家、参赛人员工作餐；</w:t>
      </w:r>
    </w:p>
    <w:p w14:paraId="6E3559D5">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（3）赛事评委的专家评审费；</w:t>
      </w:r>
    </w:p>
    <w:p w14:paraId="1609BDEC">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（4）参赛项目团队专家辅导授课费；</w:t>
      </w:r>
    </w:p>
    <w:p w14:paraId="40FFA5D9">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（5）评委人员的差旅费；</w:t>
      </w:r>
    </w:p>
    <w:p w14:paraId="2C261188">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（6）评委人员的接送站服务；</w:t>
      </w:r>
    </w:p>
    <w:p w14:paraId="3761BCF5">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（7）赛事场地布置费；</w:t>
      </w:r>
    </w:p>
    <w:p w14:paraId="6183D09C">
      <w:pPr>
        <w:pStyle w:val="14"/>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400" w:leftChars="0"/>
        <w:jc w:val="both"/>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（8）获奖证书制作费；</w:t>
      </w:r>
    </w:p>
    <w:p w14:paraId="34D03D00">
      <w:pPr>
        <w:pStyle w:val="14"/>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cs="宋体"/>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（9）赛事激励：对获推送参加省赛的项目，企业组设置一类1名、补</w:t>
      </w:r>
      <w:r>
        <w:rPr>
          <w:rFonts w:hint="eastAsia" w:ascii="宋体" w:cs="宋体"/>
          <w:color w:val="auto"/>
          <w:kern w:val="0"/>
          <w:sz w:val="20"/>
          <w:szCs w:val="20"/>
          <w:highlight w:val="none"/>
          <w:lang w:val="en-US" w:eastAsia="zh-CN" w:bidi="ar-SA"/>
        </w:rPr>
        <w:t>助3万元，二类2名、补助各2万元，三类3名、补助各1万元；创业组设置一类1名、补助3万元，二类1名、补助2万元，三类2名、补助各1万元；合计17万元。</w:t>
      </w:r>
    </w:p>
    <w:p w14:paraId="7C119502">
      <w:pPr>
        <w:pStyle w:val="14"/>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cs="宋体"/>
          <w:color w:val="000000"/>
          <w:kern w:val="0"/>
          <w:sz w:val="20"/>
          <w:szCs w:val="20"/>
          <w:highlight w:val="none"/>
          <w:lang w:val="en-US" w:eastAsia="zh-CN" w:bidi="ar-SA"/>
        </w:rPr>
      </w:pPr>
      <w:r>
        <w:rPr>
          <w:rFonts w:hint="eastAsia" w:ascii="宋体" w:cs="宋体"/>
          <w:color w:val="auto"/>
          <w:kern w:val="0"/>
          <w:sz w:val="20"/>
          <w:szCs w:val="20"/>
          <w:highlight w:val="none"/>
          <w:lang w:val="en-US" w:eastAsia="zh-CN" w:bidi="ar-SA"/>
        </w:rPr>
        <w:t>5</w:t>
      </w:r>
      <w:r>
        <w:rPr>
          <w:rFonts w:hint="eastAsia" w:ascii="宋体" w:cs="宋体"/>
          <w:color w:val="000000"/>
          <w:kern w:val="0"/>
          <w:sz w:val="20"/>
          <w:szCs w:val="20"/>
          <w:highlight w:val="none"/>
          <w:lang w:val="en-US" w:eastAsia="zh-CN" w:bidi="ar-SA"/>
        </w:rPr>
        <w:t>.市赛举办时间：暂定2026年7月27-31日期间举办；比赛1天、专家辅导1天。</w:t>
      </w:r>
    </w:p>
    <w:p w14:paraId="071D67E5">
      <w:pPr>
        <w:pStyle w:val="14"/>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6.赛事流程（预案）</w:t>
      </w:r>
    </w:p>
    <w:p w14:paraId="246D23E2">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（1）项目路演；现场路演分企业组和创业组两个组别，采取“7+3”的模式进行(7分钟项目展示、3分钟项目答辩)</w:t>
      </w:r>
    </w:p>
    <w:p w14:paraId="03EFB1BB">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（2）中场休息；</w:t>
      </w:r>
    </w:p>
    <w:p w14:paraId="430BBCB8">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（3）企业组项目路演、创业组项目路演。</w:t>
      </w:r>
    </w:p>
    <w:p w14:paraId="7DA29BEF">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（4）专家评分</w:t>
      </w:r>
    </w:p>
    <w:p w14:paraId="3638BF8A">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由专家评委根据项目路演情况，围绕项目的技术创新能力、产业推广能力、企业团队能力以及创业组项目的技术创新能力、产业发展潜力、团队能力等要素进行现场评分及点评，评选出优秀项目晋级省赛。</w:t>
      </w:r>
    </w:p>
    <w:p w14:paraId="659EB964">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default"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7</w:t>
      </w:r>
      <w:r>
        <w:rPr>
          <w:rFonts w:ascii="宋体" w:cs="宋体"/>
          <w:color w:val="000000"/>
          <w:kern w:val="0"/>
          <w:sz w:val="20"/>
          <w:szCs w:val="20"/>
          <w:highlight w:val="none"/>
          <w:lang w:val="en-US" w:eastAsia="zh-CN" w:bidi="ar-SA"/>
        </w:rPr>
        <w:t>.其他要求:供应商须按</w:t>
      </w:r>
      <w:r>
        <w:rPr>
          <w:rFonts w:hint="eastAsia" w:ascii="宋体" w:cs="宋体"/>
          <w:color w:val="000000"/>
          <w:kern w:val="0"/>
          <w:sz w:val="20"/>
          <w:szCs w:val="20"/>
          <w:highlight w:val="none"/>
          <w:lang w:val="en-US" w:eastAsia="zh-CN" w:bidi="ar-SA"/>
        </w:rPr>
        <w:t>“</w:t>
      </w:r>
      <w:r>
        <w:rPr>
          <w:rFonts w:ascii="宋体" w:cs="宋体"/>
          <w:color w:val="000000"/>
          <w:kern w:val="0"/>
          <w:sz w:val="20"/>
          <w:szCs w:val="20"/>
          <w:highlight w:val="none"/>
          <w:lang w:val="en-US" w:eastAsia="zh-CN" w:bidi="ar-SA"/>
        </w:rPr>
        <w:t>报价文件格式</w:t>
      </w:r>
      <w:r>
        <w:rPr>
          <w:rFonts w:hint="eastAsia" w:ascii="宋体" w:cs="宋体"/>
          <w:color w:val="000000"/>
          <w:kern w:val="0"/>
          <w:sz w:val="20"/>
          <w:szCs w:val="20"/>
          <w:highlight w:val="none"/>
          <w:lang w:val="en-US" w:eastAsia="zh-CN" w:bidi="ar-SA"/>
        </w:rPr>
        <w:t>”</w:t>
      </w:r>
      <w:r>
        <w:rPr>
          <w:rFonts w:ascii="宋体" w:cs="宋体"/>
          <w:color w:val="000000"/>
          <w:kern w:val="0"/>
          <w:sz w:val="20"/>
          <w:szCs w:val="20"/>
          <w:highlight w:val="none"/>
          <w:lang w:val="en-US" w:eastAsia="zh-CN" w:bidi="ar-SA"/>
        </w:rPr>
        <w:t>中</w:t>
      </w:r>
      <w:r>
        <w:rPr>
          <w:rFonts w:hint="eastAsia" w:ascii="宋体" w:cs="宋体"/>
          <w:color w:val="000000"/>
          <w:kern w:val="0"/>
          <w:sz w:val="20"/>
          <w:szCs w:val="20"/>
          <w:highlight w:val="none"/>
          <w:lang w:val="en-US" w:eastAsia="zh-CN" w:bidi="ar-SA"/>
        </w:rPr>
        <w:t>“</w:t>
      </w:r>
      <w:r>
        <w:rPr>
          <w:rFonts w:ascii="宋体" w:cs="宋体"/>
          <w:color w:val="000000"/>
          <w:kern w:val="0"/>
          <w:sz w:val="20"/>
          <w:szCs w:val="20"/>
          <w:highlight w:val="none"/>
          <w:lang w:val="en-US" w:eastAsia="zh-CN" w:bidi="ar-SA"/>
        </w:rPr>
        <w:t>4.技术要求响应表</w:t>
      </w:r>
      <w:r>
        <w:rPr>
          <w:rFonts w:hint="eastAsia" w:ascii="宋体" w:cs="宋体"/>
          <w:color w:val="000000"/>
          <w:kern w:val="0"/>
          <w:sz w:val="20"/>
          <w:szCs w:val="20"/>
          <w:highlight w:val="none"/>
          <w:lang w:val="en-US" w:eastAsia="zh-CN" w:bidi="ar-SA"/>
        </w:rPr>
        <w:t>”</w:t>
      </w:r>
      <w:r>
        <w:rPr>
          <w:rFonts w:ascii="宋体" w:cs="宋体"/>
          <w:color w:val="000000"/>
          <w:kern w:val="0"/>
          <w:sz w:val="20"/>
          <w:szCs w:val="20"/>
          <w:highlight w:val="none"/>
          <w:lang w:val="en-US" w:eastAsia="zh-CN" w:bidi="ar-SA"/>
        </w:rPr>
        <w:t>的内容，对赛事组织和实施方案进行描述。</w:t>
      </w:r>
    </w:p>
    <w:p w14:paraId="356B99A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三、项目验收</w:t>
      </w:r>
    </w:p>
    <w:p w14:paraId="6CF028E4">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 xml:space="preserve">交付标准：完成市赛的举办工作，提供剪辑制作好的赛事视频，并在三明市融媒体发布新闻稿件。          </w:t>
      </w:r>
    </w:p>
    <w:p w14:paraId="33D5812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四、商务条款</w:t>
      </w:r>
    </w:p>
    <w:p w14:paraId="475DE2C6">
      <w:pPr>
        <w:pStyle w:val="14"/>
        <w:keepNext w:val="0"/>
        <w:keepLines w:val="0"/>
        <w:pageBreakBefore w:val="0"/>
        <w:widowControl/>
        <w:kinsoku/>
        <w:wordWrap/>
        <w:overflowPunct/>
        <w:topLinePunct w:val="0"/>
        <w:autoSpaceDE/>
        <w:autoSpaceDN/>
        <w:bidi w:val="0"/>
        <w:adjustRightInd/>
        <w:snapToGrid/>
        <w:spacing w:line="240" w:lineRule="auto"/>
        <w:ind w:firstLine="482"/>
        <w:jc w:val="both"/>
        <w:textAlignment w:val="auto"/>
        <w:rPr>
          <w:rFonts w:hint="eastAsia" w:ascii="宋体" w:cs="宋体"/>
          <w:color w:val="000000"/>
          <w:kern w:val="0"/>
          <w:sz w:val="20"/>
          <w:szCs w:val="20"/>
          <w:highlight w:val="none"/>
          <w:lang w:val="en-US" w:eastAsia="zh-CN" w:bidi="ar-SA"/>
        </w:rPr>
      </w:pPr>
      <w:r>
        <w:rPr>
          <w:rFonts w:hint="eastAsia" w:ascii="宋体" w:cs="宋体"/>
          <w:color w:val="000000"/>
          <w:kern w:val="0"/>
          <w:sz w:val="20"/>
          <w:szCs w:val="20"/>
          <w:highlight w:val="none"/>
          <w:lang w:val="en-US" w:eastAsia="zh-CN" w:bidi="ar-SA"/>
        </w:rPr>
        <w:t>付款方式：项目交付后，30个工作日内付清。</w:t>
      </w:r>
    </w:p>
    <w:p w14:paraId="4C393B60">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6EEF4CC5">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43B19597">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17ABF404">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6B461273">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7112E365">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78BB7EE9">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7B9D5C8C">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517A2989">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7DD5D8D2">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0D4CF9CB">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04DB1D4E">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2BAB155B">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1D575D0E">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4C9A9E06">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2409C0C5">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b/>
          <w:color w:val="000000"/>
          <w:sz w:val="36"/>
          <w:highlight w:val="none"/>
        </w:rPr>
      </w:pPr>
    </w:p>
    <w:p w14:paraId="188EF86A">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color w:val="000000"/>
          <w:highlight w:val="none"/>
        </w:rPr>
      </w:pPr>
      <w:bookmarkStart w:id="0" w:name="_GoBack"/>
      <w:bookmarkEnd w:id="0"/>
      <w:r>
        <w:rPr>
          <w:rFonts w:hint="eastAsia" w:ascii="宋体" w:eastAsia="宋体" w:cs="宋体"/>
          <w:b/>
          <w:color w:val="000000"/>
          <w:sz w:val="36"/>
          <w:highlight w:val="none"/>
        </w:rPr>
        <w:t>第五章 政府采购合同</w:t>
      </w:r>
    </w:p>
    <w:p w14:paraId="118E5E61">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参考文本</w:t>
      </w:r>
    </w:p>
    <w:p w14:paraId="03D9916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23FB3A4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jc w:val="center"/>
        <w:textAlignment w:val="auto"/>
        <w:rPr>
          <w:color w:val="000000"/>
          <w:highlight w:val="none"/>
        </w:rPr>
      </w:pPr>
      <w:r>
        <w:rPr>
          <w:rStyle w:val="13"/>
          <w:rFonts w:hint="eastAsia" w:ascii="宋体" w:eastAsia="宋体" w:cs="宋体"/>
          <w:color w:val="000000"/>
          <w:spacing w:val="0"/>
          <w:sz w:val="24"/>
          <w:szCs w:val="24"/>
          <w:highlight w:val="none"/>
        </w:rPr>
        <w:t>编制说明</w:t>
      </w:r>
    </w:p>
    <w:p w14:paraId="3C7B4C1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Style w:val="13"/>
          <w:rFonts w:hint="eastAsia" w:ascii="宋体" w:eastAsia="宋体" w:cs="宋体"/>
          <w:color w:val="000000"/>
          <w:spacing w:val="0"/>
          <w:sz w:val="24"/>
          <w:szCs w:val="24"/>
          <w:highlight w:val="none"/>
        </w:rPr>
        <w:t>1、签订合同应遵守政府采购法、民法典。</w:t>
      </w:r>
    </w:p>
    <w:p w14:paraId="6EC2507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Style w:val="13"/>
          <w:rFonts w:hint="eastAsia" w:ascii="宋体" w:eastAsia="宋体" w:cs="宋体"/>
          <w:color w:val="000000"/>
          <w:spacing w:val="0"/>
          <w:sz w:val="24"/>
          <w:szCs w:val="24"/>
          <w:highlight w:val="none"/>
        </w:rPr>
        <w:t>2、签订合同时，采购人与中标人应结合招标文件规定填列相应内容。招标文件已有规定的，双方均不得变更或调整；招标文件未作规定的，双方可通过友好协商进行约定。</w:t>
      </w:r>
    </w:p>
    <w:p w14:paraId="5658EC5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Style w:val="13"/>
          <w:rFonts w:hint="eastAsia" w:ascii="宋体" w:eastAsia="宋体" w:cs="宋体"/>
          <w:color w:val="000000"/>
          <w:spacing w:val="0"/>
          <w:sz w:val="24"/>
          <w:szCs w:val="24"/>
          <w:highlight w:val="none"/>
        </w:rPr>
        <w:t>3、国家有关部门对若干合同有规范文本的，可使用相应合同文本。</w:t>
      </w:r>
    </w:p>
    <w:p w14:paraId="439B6BA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u w:val="single"/>
        </w:rPr>
        <w:t> </w:t>
      </w:r>
    </w:p>
    <w:p w14:paraId="5096614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甲方：</w:t>
      </w:r>
      <w:r>
        <w:rPr>
          <w:rFonts w:hint="eastAsia" w:ascii="宋体" w:eastAsia="宋体" w:cs="宋体"/>
          <w:color w:val="000000"/>
          <w:spacing w:val="0"/>
          <w:sz w:val="24"/>
          <w:szCs w:val="24"/>
          <w:highlight w:val="none"/>
          <w:u w:val="single"/>
        </w:rPr>
        <w:t>（采购人全称）</w:t>
      </w:r>
    </w:p>
    <w:p w14:paraId="5A701DF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乙方：</w:t>
      </w:r>
      <w:r>
        <w:rPr>
          <w:rFonts w:hint="eastAsia" w:ascii="宋体" w:eastAsia="宋体" w:cs="宋体"/>
          <w:color w:val="000000"/>
          <w:spacing w:val="0"/>
          <w:sz w:val="24"/>
          <w:szCs w:val="24"/>
          <w:highlight w:val="none"/>
          <w:u w:val="single"/>
        </w:rPr>
        <w:t>（中标人全称）</w:t>
      </w:r>
    </w:p>
    <w:p w14:paraId="4DB30C9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3000988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根据招标编号为</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的</w:t>
      </w:r>
      <w:r>
        <w:rPr>
          <w:rFonts w:hint="eastAsia" w:ascii="宋体" w:eastAsia="宋体" w:cs="宋体"/>
          <w:color w:val="000000"/>
          <w:spacing w:val="0"/>
          <w:sz w:val="24"/>
          <w:szCs w:val="24"/>
          <w:highlight w:val="none"/>
          <w:u w:val="single"/>
        </w:rPr>
        <w:t>（填写“项目名称”）</w:t>
      </w:r>
      <w:r>
        <w:rPr>
          <w:rFonts w:hint="eastAsia" w:ascii="宋体" w:eastAsia="宋体" w:cs="宋体"/>
          <w:color w:val="000000"/>
          <w:spacing w:val="0"/>
          <w:sz w:val="24"/>
          <w:szCs w:val="24"/>
          <w:highlight w:val="none"/>
        </w:rPr>
        <w:t>项目（以下简称：“本项目”）的招标结果，乙方为中标人。现经甲乙双方友好协商，就以下事项达成一致并签订本合同：</w:t>
      </w:r>
    </w:p>
    <w:p w14:paraId="134D2DA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1、下列合同文件是构成本合同不可分割的部分：</w:t>
      </w:r>
    </w:p>
    <w:p w14:paraId="5F1B2BE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1.1合同条款；</w:t>
      </w:r>
    </w:p>
    <w:p w14:paraId="0C82AF7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1.2招标文件、乙方的投标文件；</w:t>
      </w:r>
    </w:p>
    <w:p w14:paraId="6690F09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1.3其他文件或材料：□无。□</w:t>
      </w:r>
      <w:r>
        <w:rPr>
          <w:rFonts w:hint="eastAsia" w:ascii="宋体" w:eastAsia="宋体" w:cs="宋体"/>
          <w:color w:val="000000"/>
          <w:spacing w:val="0"/>
          <w:highlight w:val="none"/>
        </w:rPr>
        <w:t>（若有联合协议或分包意向协议）。</w:t>
      </w:r>
    </w:p>
    <w:p w14:paraId="6296A51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2、合同标的</w:t>
      </w:r>
    </w:p>
    <w:p w14:paraId="71A2988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u w:val="single"/>
        </w:rPr>
        <w:t>（按照实际情况编制填写，可以是表格或文字描述）</w:t>
      </w:r>
      <w:r>
        <w:rPr>
          <w:rFonts w:hint="eastAsia" w:ascii="宋体" w:eastAsia="宋体" w:cs="宋体"/>
          <w:color w:val="000000"/>
          <w:spacing w:val="0"/>
          <w:sz w:val="24"/>
          <w:szCs w:val="24"/>
          <w:highlight w:val="none"/>
        </w:rPr>
        <w:t>。</w:t>
      </w:r>
    </w:p>
    <w:p w14:paraId="0C93336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3、合同总金额</w:t>
      </w:r>
    </w:p>
    <w:p w14:paraId="39FBDFD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3.1合同总金额为人民币大写：</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元（￥</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w:t>
      </w:r>
    </w:p>
    <w:p w14:paraId="5018C1D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4、合同标的交付时间、地点和条件</w:t>
      </w:r>
    </w:p>
    <w:p w14:paraId="168BA1F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4.1交付时间：</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w:t>
      </w:r>
    </w:p>
    <w:p w14:paraId="49E8901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4.2交付地点：</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w:t>
      </w:r>
    </w:p>
    <w:p w14:paraId="6B43916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4.3交付条件：</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w:t>
      </w:r>
    </w:p>
    <w:p w14:paraId="25C74FF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5、合同标的应符合招标文件、乙方投标文件的规定或约定，具体如下：</w:t>
      </w:r>
    </w:p>
    <w:p w14:paraId="19A5300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u w:val="single"/>
        </w:rPr>
        <w:t>（按照实际情况编制填写，可以是表格或文字描述）</w:t>
      </w:r>
      <w:r>
        <w:rPr>
          <w:rFonts w:hint="eastAsia" w:ascii="宋体" w:eastAsia="宋体" w:cs="宋体"/>
          <w:color w:val="000000"/>
          <w:spacing w:val="0"/>
          <w:sz w:val="24"/>
          <w:szCs w:val="24"/>
          <w:highlight w:val="none"/>
        </w:rPr>
        <w:t>。</w:t>
      </w:r>
    </w:p>
    <w:p w14:paraId="02FFF6F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6、验收</w:t>
      </w:r>
    </w:p>
    <w:p w14:paraId="5E4C9D4F">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6.1验收应按照招标文件、乙方投标文件的规定或约定进行，具体如下：</w:t>
      </w:r>
    </w:p>
    <w:p w14:paraId="41DE4B1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u w:val="single"/>
        </w:rPr>
        <w:t>（按照实际情况编制填写，可以是表格或文字描述）</w:t>
      </w:r>
      <w:r>
        <w:rPr>
          <w:rFonts w:hint="eastAsia" w:ascii="宋体" w:eastAsia="宋体" w:cs="宋体"/>
          <w:color w:val="000000"/>
          <w:spacing w:val="0"/>
          <w:sz w:val="24"/>
          <w:szCs w:val="24"/>
          <w:highlight w:val="none"/>
        </w:rPr>
        <w:t>。</w:t>
      </w:r>
    </w:p>
    <w:p w14:paraId="0486992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6.2本项目是否邀请其他投标人参与验收：</w:t>
      </w:r>
    </w:p>
    <w:p w14:paraId="5E0F76E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□不邀请。□邀请，具体如下：</w:t>
      </w:r>
      <w:r>
        <w:rPr>
          <w:rFonts w:hint="eastAsia" w:ascii="宋体" w:eastAsia="宋体" w:cs="宋体"/>
          <w:color w:val="000000"/>
          <w:spacing w:val="0"/>
          <w:sz w:val="24"/>
          <w:szCs w:val="24"/>
          <w:highlight w:val="none"/>
          <w:u w:val="single"/>
        </w:rPr>
        <w:t>（按照招标文件规定填写）</w:t>
      </w:r>
      <w:r>
        <w:rPr>
          <w:rFonts w:hint="eastAsia" w:ascii="宋体" w:eastAsia="宋体" w:cs="宋体"/>
          <w:color w:val="000000"/>
          <w:spacing w:val="0"/>
          <w:sz w:val="24"/>
          <w:szCs w:val="24"/>
          <w:highlight w:val="none"/>
        </w:rPr>
        <w:t>。</w:t>
      </w:r>
    </w:p>
    <w:p w14:paraId="297899C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7、合同款项的支付应按照招标文件的规定进行，具体如下：</w:t>
      </w:r>
    </w:p>
    <w:p w14:paraId="7F29705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u w:val="single"/>
        </w:rPr>
        <w:t>（按照实际情况编制填写，可以是表格或文字描述，包括一次性支付或分期支付等）</w:t>
      </w:r>
      <w:r>
        <w:rPr>
          <w:rFonts w:hint="eastAsia" w:ascii="宋体" w:eastAsia="宋体" w:cs="宋体"/>
          <w:color w:val="000000"/>
          <w:spacing w:val="0"/>
          <w:sz w:val="24"/>
          <w:szCs w:val="24"/>
          <w:highlight w:val="none"/>
        </w:rPr>
        <w:t>。</w:t>
      </w:r>
    </w:p>
    <w:p w14:paraId="580C7E8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8、履约保证金</w:t>
      </w:r>
    </w:p>
    <w:p w14:paraId="7A7FB49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□无。□有，具体如下：</w:t>
      </w:r>
      <w:r>
        <w:rPr>
          <w:rFonts w:hint="eastAsia" w:ascii="宋体" w:eastAsia="宋体" w:cs="宋体"/>
          <w:color w:val="000000"/>
          <w:spacing w:val="0"/>
          <w:sz w:val="24"/>
          <w:szCs w:val="24"/>
          <w:highlight w:val="none"/>
          <w:u w:val="single"/>
        </w:rPr>
        <w:t>（按照招标文件规定填写）</w:t>
      </w:r>
      <w:r>
        <w:rPr>
          <w:rFonts w:hint="eastAsia" w:ascii="宋体" w:eastAsia="宋体" w:cs="宋体"/>
          <w:color w:val="000000"/>
          <w:spacing w:val="0"/>
          <w:sz w:val="24"/>
          <w:szCs w:val="24"/>
          <w:highlight w:val="none"/>
        </w:rPr>
        <w:t>。</w:t>
      </w:r>
    </w:p>
    <w:p w14:paraId="3CD829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9、合同有效期</w:t>
      </w:r>
    </w:p>
    <w:p w14:paraId="572391F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u w:val="single"/>
        </w:rPr>
        <w:t>（按照实际情况编制填写，可以是表格或文字描述）</w:t>
      </w:r>
      <w:r>
        <w:rPr>
          <w:rFonts w:hint="eastAsia" w:ascii="宋体" w:eastAsia="宋体" w:cs="宋体"/>
          <w:color w:val="000000"/>
          <w:spacing w:val="0"/>
          <w:sz w:val="24"/>
          <w:szCs w:val="24"/>
          <w:highlight w:val="none"/>
        </w:rPr>
        <w:t>。</w:t>
      </w:r>
    </w:p>
    <w:p w14:paraId="043139D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10、违约责任</w:t>
      </w:r>
    </w:p>
    <w:p w14:paraId="30BC24D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u w:val="single"/>
        </w:rPr>
        <w:t>（按照实际情况编制填写，可以是表格或文字描述）</w:t>
      </w:r>
      <w:r>
        <w:rPr>
          <w:rFonts w:hint="eastAsia" w:ascii="宋体" w:eastAsia="宋体" w:cs="宋体"/>
          <w:color w:val="000000"/>
          <w:spacing w:val="0"/>
          <w:sz w:val="24"/>
          <w:szCs w:val="24"/>
          <w:highlight w:val="none"/>
        </w:rPr>
        <w:t>。</w:t>
      </w:r>
    </w:p>
    <w:p w14:paraId="02A67A5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11、知识产权</w:t>
      </w:r>
    </w:p>
    <w:p w14:paraId="5D58430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276FD5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eastAsia="宋体" w:cs="宋体"/>
          <w:color w:val="000000"/>
          <w:spacing w:val="0"/>
          <w:sz w:val="24"/>
          <w:szCs w:val="24"/>
          <w:highlight w:val="none"/>
          <w:u w:val="single"/>
        </w:rPr>
        <w:t>（按照实际情况编制填写）</w:t>
      </w:r>
      <w:r>
        <w:rPr>
          <w:rFonts w:hint="eastAsia" w:ascii="宋体" w:eastAsia="宋体" w:cs="宋体"/>
          <w:color w:val="000000"/>
          <w:spacing w:val="0"/>
          <w:sz w:val="24"/>
          <w:szCs w:val="24"/>
          <w:highlight w:val="none"/>
        </w:rPr>
        <w:t>。</w:t>
      </w:r>
    </w:p>
    <w:p w14:paraId="3AC042C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12、解决争议的方法</w:t>
      </w:r>
    </w:p>
    <w:p w14:paraId="78C4E91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12.1甲、乙双方协商解决。</w:t>
      </w:r>
    </w:p>
    <w:p w14:paraId="79D0CFBF">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12.2若协商解决不成，则通过下列途径之一解决：</w:t>
      </w:r>
    </w:p>
    <w:p w14:paraId="313FD6B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□提交仲裁委员会仲裁，具体如下：</w:t>
      </w:r>
      <w:r>
        <w:rPr>
          <w:rFonts w:hint="eastAsia" w:ascii="宋体" w:eastAsia="宋体" w:cs="宋体"/>
          <w:color w:val="000000"/>
          <w:spacing w:val="0"/>
          <w:sz w:val="24"/>
          <w:szCs w:val="24"/>
          <w:highlight w:val="none"/>
          <w:u w:val="single"/>
        </w:rPr>
        <w:t>（按照实际情况编制填写）</w:t>
      </w:r>
      <w:r>
        <w:rPr>
          <w:rFonts w:hint="eastAsia" w:ascii="宋体" w:eastAsia="宋体" w:cs="宋体"/>
          <w:color w:val="000000"/>
          <w:spacing w:val="0"/>
          <w:sz w:val="24"/>
          <w:szCs w:val="24"/>
          <w:highlight w:val="none"/>
        </w:rPr>
        <w:t>。</w:t>
      </w:r>
    </w:p>
    <w:p w14:paraId="20154C1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□向人民法院提起诉讼，具体如下：</w:t>
      </w:r>
      <w:r>
        <w:rPr>
          <w:rFonts w:hint="eastAsia" w:ascii="宋体" w:eastAsia="宋体" w:cs="宋体"/>
          <w:color w:val="000000"/>
          <w:spacing w:val="0"/>
          <w:sz w:val="24"/>
          <w:szCs w:val="24"/>
          <w:highlight w:val="none"/>
          <w:u w:val="single"/>
        </w:rPr>
        <w:t>（按照实际情况编制填写）</w:t>
      </w:r>
      <w:r>
        <w:rPr>
          <w:rFonts w:hint="eastAsia" w:ascii="宋体" w:eastAsia="宋体" w:cs="宋体"/>
          <w:color w:val="000000"/>
          <w:spacing w:val="0"/>
          <w:sz w:val="24"/>
          <w:szCs w:val="24"/>
          <w:highlight w:val="none"/>
        </w:rPr>
        <w:t>。</w:t>
      </w:r>
    </w:p>
    <w:p w14:paraId="4056F2F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13、不可抗力</w:t>
      </w:r>
    </w:p>
    <w:p w14:paraId="756AE98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13.1因不可抗力造成违约的，遭受不可抗力一方应及时向对方通报不能履行或不能完全履行的理由，并在随后取得有关主管机关证明后的</w:t>
      </w:r>
      <w:r>
        <w:rPr>
          <w:rFonts w:ascii="Calibri" w:hAnsi="Calibri" w:cs="Calibri"/>
          <w:color w:val="000000"/>
          <w:spacing w:val="0"/>
          <w:sz w:val="24"/>
          <w:szCs w:val="24"/>
          <w:highlight w:val="none"/>
        </w:rPr>
        <w:t>15</w:t>
      </w:r>
      <w:r>
        <w:rPr>
          <w:rFonts w:hint="eastAsia" w:ascii="宋体" w:eastAsia="宋体" w:cs="宋体"/>
          <w:color w:val="000000"/>
          <w:spacing w:val="0"/>
          <w:sz w:val="24"/>
          <w:szCs w:val="24"/>
          <w:highlight w:val="none"/>
        </w:rPr>
        <w:t>日内向另一方提供不可抗力发生及持续期间的充分证据。基于以上行为，允许遭受不可抗力一方延期履行、部分履行或不履行合同，并根据情况可部分或全部免于承担违约责任。</w:t>
      </w:r>
    </w:p>
    <w:p w14:paraId="3C12198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10EDDD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14、合同条款</w:t>
      </w:r>
    </w:p>
    <w:p w14:paraId="0D3B914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u w:val="single"/>
        </w:rPr>
        <w:t>（按照实际情况编制填写。招标文件第五章已有规定的，双方均不得变更或调整；招标文件第五章未作规定的，双方可通过友好协商进行约定）</w:t>
      </w:r>
      <w:r>
        <w:rPr>
          <w:rFonts w:hint="eastAsia" w:ascii="宋体" w:eastAsia="宋体" w:cs="宋体"/>
          <w:color w:val="000000"/>
          <w:spacing w:val="0"/>
          <w:sz w:val="24"/>
          <w:szCs w:val="24"/>
          <w:highlight w:val="none"/>
        </w:rPr>
        <w:t>。</w:t>
      </w:r>
    </w:p>
    <w:p w14:paraId="21B9CB5F">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15、其他约定</w:t>
      </w:r>
    </w:p>
    <w:p w14:paraId="2C698F8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15.1合同文件与本合同具有同等法律效力。</w:t>
      </w:r>
    </w:p>
    <w:p w14:paraId="3B4E650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15.2本合同未尽事宜，双方可另行补充。</w:t>
      </w:r>
    </w:p>
    <w:p w14:paraId="4F320D6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15.3合同生效：自签订之日起生效；通过福建省政府采购网上公开信息系统采用电子形式签订合同的，签订之日以系统记载的双方使用各自</w:t>
      </w:r>
      <w:r>
        <w:rPr>
          <w:rFonts w:ascii="Calibri" w:hAnsi="Calibri" w:cs="Calibri"/>
          <w:color w:val="000000"/>
          <w:spacing w:val="0"/>
          <w:sz w:val="24"/>
          <w:szCs w:val="24"/>
          <w:highlight w:val="none"/>
        </w:rPr>
        <w:t>CA</w:t>
      </w:r>
      <w:r>
        <w:rPr>
          <w:rFonts w:hint="eastAsia" w:ascii="宋体" w:eastAsia="宋体" w:cs="宋体"/>
          <w:color w:val="000000"/>
          <w:spacing w:val="0"/>
          <w:sz w:val="24"/>
          <w:szCs w:val="24"/>
          <w:highlight w:val="none"/>
        </w:rPr>
        <w:t>证书在合同上加盖单位公章或合同章的日期中的最晚时间为准。</w:t>
      </w:r>
    </w:p>
    <w:p w14:paraId="1C3B386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15.4本合同一式</w:t>
      </w:r>
      <w:r>
        <w:rPr>
          <w:rFonts w:hint="eastAsia" w:ascii="宋体" w:eastAsia="宋体" w:cs="宋体"/>
          <w:color w:val="000000"/>
          <w:spacing w:val="0"/>
          <w:sz w:val="24"/>
          <w:szCs w:val="24"/>
          <w:highlight w:val="none"/>
          <w:u w:val="single"/>
        </w:rPr>
        <w:t>（填写具体份数）</w:t>
      </w:r>
      <w:r>
        <w:rPr>
          <w:rFonts w:hint="eastAsia" w:ascii="宋体" w:eastAsia="宋体" w:cs="宋体"/>
          <w:color w:val="000000"/>
          <w:spacing w:val="0"/>
          <w:sz w:val="24"/>
          <w:szCs w:val="24"/>
          <w:highlight w:val="none"/>
        </w:rPr>
        <w:t>份，经双方授权代表签字并盖章后生效。甲方、乙方各执</w:t>
      </w:r>
      <w:r>
        <w:rPr>
          <w:rFonts w:hint="eastAsia" w:ascii="宋体" w:eastAsia="宋体" w:cs="宋体"/>
          <w:color w:val="000000"/>
          <w:spacing w:val="0"/>
          <w:sz w:val="24"/>
          <w:szCs w:val="24"/>
          <w:highlight w:val="none"/>
          <w:u w:val="single"/>
        </w:rPr>
        <w:t>（填写具体份数）</w:t>
      </w:r>
      <w:r>
        <w:rPr>
          <w:rFonts w:hint="eastAsia" w:ascii="宋体" w:eastAsia="宋体" w:cs="宋体"/>
          <w:color w:val="000000"/>
          <w:spacing w:val="0"/>
          <w:sz w:val="24"/>
          <w:szCs w:val="24"/>
          <w:highlight w:val="none"/>
        </w:rPr>
        <w:t>份，送</w:t>
      </w:r>
      <w:r>
        <w:rPr>
          <w:rFonts w:hint="eastAsia" w:ascii="宋体" w:eastAsia="宋体" w:cs="宋体"/>
          <w:color w:val="000000"/>
          <w:spacing w:val="0"/>
          <w:sz w:val="24"/>
          <w:szCs w:val="24"/>
          <w:highlight w:val="none"/>
          <w:u w:val="single"/>
        </w:rPr>
        <w:t>（填写需要备案的监管部门的全称）</w:t>
      </w:r>
      <w:r>
        <w:rPr>
          <w:rFonts w:hint="eastAsia" w:ascii="宋体" w:eastAsia="宋体" w:cs="宋体"/>
          <w:color w:val="000000"/>
          <w:spacing w:val="0"/>
          <w:sz w:val="24"/>
          <w:szCs w:val="24"/>
          <w:highlight w:val="none"/>
        </w:rPr>
        <w:t>备案</w:t>
      </w:r>
      <w:r>
        <w:rPr>
          <w:rFonts w:hint="eastAsia" w:ascii="宋体" w:eastAsia="宋体" w:cs="宋体"/>
          <w:color w:val="000000"/>
          <w:spacing w:val="0"/>
          <w:sz w:val="24"/>
          <w:szCs w:val="24"/>
          <w:highlight w:val="none"/>
          <w:u w:val="single"/>
        </w:rPr>
        <w:t>（填写具体份数）</w:t>
      </w:r>
      <w:r>
        <w:rPr>
          <w:rFonts w:hint="eastAsia" w:ascii="宋体" w:eastAsia="宋体" w:cs="宋体"/>
          <w:color w:val="000000"/>
          <w:spacing w:val="0"/>
          <w:sz w:val="24"/>
          <w:szCs w:val="24"/>
          <w:highlight w:val="none"/>
        </w:rPr>
        <w:t>份，具有同等效力。</w:t>
      </w:r>
    </w:p>
    <w:p w14:paraId="726B468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80"/>
        <w:textAlignment w:val="auto"/>
        <w:rPr>
          <w:color w:val="000000"/>
          <w:highlight w:val="none"/>
        </w:rPr>
      </w:pPr>
      <w:r>
        <w:rPr>
          <w:rFonts w:hint="eastAsia" w:ascii="宋体" w:eastAsia="宋体" w:cs="宋体"/>
          <w:color w:val="000000"/>
          <w:spacing w:val="0"/>
          <w:sz w:val="24"/>
          <w:szCs w:val="24"/>
          <w:highlight w:val="none"/>
        </w:rPr>
        <w:t>15.5其他：□无。□</w:t>
      </w:r>
      <w:r>
        <w:rPr>
          <w:rFonts w:hint="eastAsia" w:ascii="宋体" w:eastAsia="宋体" w:cs="宋体"/>
          <w:color w:val="000000"/>
          <w:spacing w:val="0"/>
          <w:sz w:val="24"/>
          <w:szCs w:val="24"/>
          <w:highlight w:val="none"/>
          <w:u w:val="single"/>
        </w:rPr>
        <w:t>（按照实际情况编制填写需要增加的内容）</w:t>
      </w:r>
      <w:r>
        <w:rPr>
          <w:rFonts w:hint="eastAsia" w:ascii="宋体" w:eastAsia="宋体" w:cs="宋体"/>
          <w:color w:val="000000"/>
          <w:spacing w:val="0"/>
          <w:sz w:val="24"/>
          <w:szCs w:val="24"/>
          <w:highlight w:val="none"/>
        </w:rPr>
        <w:t>。</w:t>
      </w:r>
    </w:p>
    <w:p w14:paraId="51587E5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jc w:val="center"/>
        <w:textAlignment w:val="auto"/>
        <w:rPr>
          <w:color w:val="000000"/>
          <w:highlight w:val="none"/>
        </w:rPr>
      </w:pPr>
      <w:r>
        <w:rPr>
          <w:rFonts w:hint="eastAsia" w:ascii="宋体" w:eastAsia="宋体" w:cs="宋体"/>
          <w:color w:val="000000"/>
          <w:spacing w:val="0"/>
          <w:sz w:val="24"/>
          <w:szCs w:val="24"/>
          <w:highlight w:val="none"/>
        </w:rPr>
        <w:t>（以下无正文）</w:t>
      </w:r>
    </w:p>
    <w:p w14:paraId="7F6EBF4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27FFC2A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68B4CEB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甲方：                                  乙方：</w:t>
      </w:r>
    </w:p>
    <w:p w14:paraId="5ECAC0F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住所：                                  住所：</w:t>
      </w:r>
    </w:p>
    <w:p w14:paraId="215D474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单位负责人：                            单位负责人：</w:t>
      </w:r>
    </w:p>
    <w:p w14:paraId="2B7AF71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2A307F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委托代理人：                            委托代理人：</w:t>
      </w:r>
    </w:p>
    <w:p w14:paraId="457F781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1D869E3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联系方法：                              联系方法：</w:t>
      </w:r>
    </w:p>
    <w:p w14:paraId="7229DA7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开户银行：                              开户银行：</w:t>
      </w:r>
    </w:p>
    <w:p w14:paraId="624DBCA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账号：                                  账号：</w:t>
      </w:r>
    </w:p>
    <w:p w14:paraId="18D160A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78B623D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 </w:t>
      </w:r>
    </w:p>
    <w:p w14:paraId="0A05505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签订地点：</w:t>
      </w:r>
      <w:r>
        <w:rPr>
          <w:rFonts w:hint="eastAsia" w:ascii="宋体" w:eastAsia="宋体" w:cs="宋体"/>
          <w:color w:val="000000"/>
          <w:spacing w:val="0"/>
          <w:sz w:val="24"/>
          <w:szCs w:val="24"/>
          <w:highlight w:val="none"/>
          <w:u w:val="single"/>
        </w:rPr>
        <w:t>                </w:t>
      </w:r>
    </w:p>
    <w:p w14:paraId="1BCBCE6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rFonts w:hint="eastAsia" w:ascii="宋体" w:eastAsia="宋体" w:cs="宋体"/>
          <w:color w:val="000000"/>
          <w:spacing w:val="0"/>
          <w:sz w:val="24"/>
          <w:szCs w:val="24"/>
          <w:highlight w:val="none"/>
        </w:rPr>
        <w:t>签订日期：</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年</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月</w:t>
      </w:r>
      <w:r>
        <w:rPr>
          <w:rFonts w:hint="eastAsia" w:ascii="宋体" w:eastAsia="宋体" w:cs="宋体"/>
          <w:color w:val="000000"/>
          <w:spacing w:val="0"/>
          <w:sz w:val="24"/>
          <w:szCs w:val="24"/>
          <w:highlight w:val="none"/>
          <w:u w:val="single"/>
        </w:rPr>
        <w:t>   </w:t>
      </w:r>
      <w:r>
        <w:rPr>
          <w:rFonts w:hint="eastAsia" w:ascii="宋体" w:eastAsia="宋体" w:cs="宋体"/>
          <w:color w:val="000000"/>
          <w:spacing w:val="0"/>
          <w:sz w:val="24"/>
          <w:szCs w:val="24"/>
          <w:highlight w:val="none"/>
        </w:rPr>
        <w:t>日</w:t>
      </w:r>
    </w:p>
    <w:p w14:paraId="592F569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jc w:val="center"/>
        <w:textAlignment w:val="auto"/>
        <w:rPr>
          <w:color w:val="000000"/>
          <w:highlight w:val="none"/>
        </w:rPr>
      </w:pPr>
      <w:r>
        <w:rPr>
          <w:color w:val="000000"/>
          <w:spacing w:val="0"/>
          <w:sz w:val="24"/>
          <w:szCs w:val="24"/>
          <w:highlight w:val="none"/>
        </w:rPr>
        <w:t> </w:t>
      </w:r>
    </w:p>
    <w:p w14:paraId="14D2F3C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textAlignment w:val="auto"/>
        <w:rPr>
          <w:color w:val="000000"/>
          <w:highlight w:val="none"/>
        </w:rPr>
      </w:pPr>
      <w:r>
        <w:rPr>
          <w:color w:val="000000"/>
          <w:spacing w:val="0"/>
          <w:sz w:val="24"/>
          <w:szCs w:val="24"/>
          <w:highlight w:val="none"/>
        </w:rPr>
        <w:t> </w:t>
      </w:r>
    </w:p>
    <w:p w14:paraId="739BD8C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p w14:paraId="26023657">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宋体" w:eastAsia="宋体" w:cs="宋体"/>
          <w:color w:val="000000"/>
          <w:highlight w:val="none"/>
        </w:rPr>
      </w:pPr>
      <w:r>
        <w:rPr>
          <w:rFonts w:hint="eastAsia" w:ascii="宋体" w:eastAsia="宋体" w:cs="宋体"/>
          <w:b/>
          <w:color w:val="000000"/>
          <w:sz w:val="36"/>
          <w:highlight w:val="none"/>
        </w:rPr>
        <w:t>第二节 政府采购合同通用条款</w:t>
      </w:r>
    </w:p>
    <w:p w14:paraId="403B108B">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 定义</w:t>
      </w:r>
    </w:p>
    <w:p w14:paraId="7A4822C8">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1.1合同当事人</w:t>
      </w:r>
    </w:p>
    <w:p w14:paraId="16BF9C6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（1）采购人（以下称甲方）是指使用财政性资金，通过政府采购方式向供应商购买货物及其相关服务的国家机关、事业单位、团体组织。</w:t>
      </w:r>
    </w:p>
    <w:p w14:paraId="237B06F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（2）供应商（以下称乙方）是指参加政府采购活动并且中标（成交），向采购人提供合同约定的货物及其相关服务的法人、非法人组织或者自然人。</w:t>
      </w:r>
    </w:p>
    <w:p w14:paraId="698AFE1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（3）其他合同主体是指除采购人和供应商以外，依法参与合同缔结或履行，享有权利、承担义务的合同当事人。</w:t>
      </w:r>
    </w:p>
    <w:p w14:paraId="34CD918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1.2本合同下列术语应解释为：</w:t>
      </w:r>
    </w:p>
    <w:p w14:paraId="3AAD972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30CAE8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（2）“合同价款”系指根据本合同规定乙方在全面履行合同义务后甲方应支付给乙方的价款。</w:t>
      </w:r>
    </w:p>
    <w:p w14:paraId="0DC15C7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（3）“货物”系指乙方根据本合同规定须向甲方提供的各种形态和种类的物品，包括原材料、设备、产品（包括软件）及相关的其备品备件、工具、手册及其他技术资料和材料等。</w:t>
      </w:r>
    </w:p>
    <w:p w14:paraId="7129184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EC2839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（5）“分包”系指中标（成交）供应商按采购文件、投标（响应）文件的规定，根据分包意向协议，将中标（成交）项目中的部分履约内容，分给具有相应资质条件的供应商履行合同的行为。</w:t>
      </w:r>
    </w:p>
    <w:p w14:paraId="2384D23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eastAsia="宋体" w:cs="宋体"/>
          <w:b/>
          <w:color w:val="000000"/>
          <w:highlight w:val="none"/>
        </w:rPr>
        <w:t>【政府采购合同专用条款】</w:t>
      </w:r>
      <w:r>
        <w:rPr>
          <w:rFonts w:hint="eastAsia" w:ascii="宋体" w:eastAsia="宋体" w:cs="宋体"/>
          <w:color w:val="000000"/>
          <w:highlight w:val="none"/>
        </w:rPr>
        <w:t>。</w:t>
      </w:r>
    </w:p>
    <w:p w14:paraId="6AC0487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（7）其他术语解释，见</w:t>
      </w:r>
      <w:r>
        <w:rPr>
          <w:rFonts w:hint="eastAsia" w:ascii="宋体" w:eastAsia="宋体" w:cs="宋体"/>
          <w:b/>
          <w:color w:val="000000"/>
          <w:highlight w:val="none"/>
        </w:rPr>
        <w:t>【政府采购合同专用条款】</w:t>
      </w:r>
      <w:r>
        <w:rPr>
          <w:rFonts w:hint="eastAsia" w:ascii="宋体" w:eastAsia="宋体" w:cs="宋体"/>
          <w:color w:val="000000"/>
          <w:highlight w:val="none"/>
        </w:rPr>
        <w:t>。</w:t>
      </w:r>
    </w:p>
    <w:p w14:paraId="0E22CC8D">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2.合同标的及金额</w:t>
      </w:r>
    </w:p>
    <w:p w14:paraId="25277B37">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2.1 合同标的及金额应与中标（成交）结果一致。乙方为履行本合同而发生的所有费用均应包含在合同价款中，甲方不再另行支付其他任何费用。</w:t>
      </w:r>
    </w:p>
    <w:p w14:paraId="28441C1E">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3. 履行合同的时间、地点和方式</w:t>
      </w:r>
    </w:p>
    <w:p w14:paraId="39CE0C5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3.1 乙方应当在约定的时间、地点，按照约定方式履行合同。</w:t>
      </w:r>
    </w:p>
    <w:p w14:paraId="3E4E9D42">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4. 甲方的权利和义务</w:t>
      </w:r>
    </w:p>
    <w:p w14:paraId="0C86D2B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BCA489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4.2 甲方有权要求乙方按时提交各阶段有关安排计划，并有权定期核对乙方提供货物数量、规格、质量等内容。甲方有权督促乙方工作并要求乙方更换不符合要求的货物。</w:t>
      </w:r>
    </w:p>
    <w:p w14:paraId="163D45B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4.3 甲方有权要求乙方对缺陷部分予以修复，并按合同约定享有货物保修及其他合同约定的权利。</w:t>
      </w:r>
    </w:p>
    <w:p w14:paraId="00267CB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4.4 甲方应当按照合同约定及时对交付的货物进行验收，未在</w:t>
      </w:r>
      <w:r>
        <w:rPr>
          <w:rFonts w:hint="eastAsia" w:ascii="宋体" w:eastAsia="宋体" w:cs="宋体"/>
          <w:b/>
          <w:color w:val="000000"/>
          <w:highlight w:val="none"/>
        </w:rPr>
        <w:t>【政府采购合同专用条款】</w:t>
      </w:r>
      <w:r>
        <w:rPr>
          <w:rFonts w:hint="eastAsia" w:ascii="宋体" w:eastAsia="宋体" w:cs="宋体"/>
          <w:color w:val="000000"/>
          <w:highlight w:val="none"/>
        </w:rPr>
        <w:t>约定的期限内对乙方履约提出任何异议或者向乙方作出任何说明的，视为验收通过。</w:t>
      </w:r>
    </w:p>
    <w:p w14:paraId="42127AE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4.5 甲方应当根据合同约定及时向乙方支付合同价款，不得以内部人员变更、履行内部付款流程等为由，拒绝或迟延支付。</w:t>
      </w:r>
    </w:p>
    <w:p w14:paraId="58182DB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4.6 国家法律法规规定及</w:t>
      </w:r>
      <w:r>
        <w:rPr>
          <w:rFonts w:hint="eastAsia" w:ascii="宋体" w:eastAsia="宋体" w:cs="宋体"/>
          <w:b/>
          <w:color w:val="000000"/>
          <w:highlight w:val="none"/>
        </w:rPr>
        <w:t>【政府采购合同专用条款】</w:t>
      </w:r>
      <w:r>
        <w:rPr>
          <w:rFonts w:hint="eastAsia" w:ascii="宋体" w:eastAsia="宋体" w:cs="宋体"/>
          <w:color w:val="000000"/>
          <w:highlight w:val="none"/>
        </w:rPr>
        <w:t>约定应由甲方承担的其他义务和责任。</w:t>
      </w:r>
    </w:p>
    <w:p w14:paraId="13F460CA">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5. 乙方的权利和义务</w:t>
      </w:r>
    </w:p>
    <w:p w14:paraId="2FFDDCA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5.1 签署合同后，乙方应确定项目负责人（或项目联系人），负责与本合同有关的事务。</w:t>
      </w:r>
    </w:p>
    <w:p w14:paraId="24CE339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D30395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5.3乙方有权根据合同约定向甲方收取合同价款。</w:t>
      </w:r>
    </w:p>
    <w:p w14:paraId="0AB7824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5.4国家法律法规规定及</w:t>
      </w:r>
      <w:r>
        <w:rPr>
          <w:rFonts w:hint="eastAsia" w:ascii="宋体" w:eastAsia="宋体" w:cs="宋体"/>
          <w:b/>
          <w:color w:val="000000"/>
          <w:highlight w:val="none"/>
        </w:rPr>
        <w:t>【政府采购合同专用条款】</w:t>
      </w:r>
      <w:r>
        <w:rPr>
          <w:rFonts w:hint="eastAsia" w:ascii="宋体" w:eastAsia="宋体" w:cs="宋体"/>
          <w:color w:val="000000"/>
          <w:highlight w:val="none"/>
        </w:rPr>
        <w:t>约定应由乙方承担的其他义务和责任。</w:t>
      </w:r>
    </w:p>
    <w:p w14:paraId="3E728491">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6.合同履行</w:t>
      </w:r>
    </w:p>
    <w:p w14:paraId="47A8EB6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6.1 甲乙双方应当按照</w:t>
      </w:r>
      <w:r>
        <w:rPr>
          <w:rFonts w:hint="eastAsia" w:ascii="宋体" w:eastAsia="宋体" w:cs="宋体"/>
          <w:b/>
          <w:color w:val="000000"/>
          <w:highlight w:val="none"/>
        </w:rPr>
        <w:t>【政府采购合同专用条款】</w:t>
      </w:r>
      <w:r>
        <w:rPr>
          <w:rFonts w:hint="eastAsia" w:ascii="宋体" w:eastAsia="宋体" w:cs="宋体"/>
          <w:color w:val="000000"/>
          <w:highlight w:val="none"/>
        </w:rPr>
        <w:t>约定顺序履行合同义务；如果没有先后顺序的，应当同时履行。</w:t>
      </w:r>
    </w:p>
    <w:p w14:paraId="277CFAC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6.2 甲乙双方按照合同约定顺序履行合同义务时，应当先履行一方未履行的，后履行一方有权拒绝其履行请求。先履行一方履行不符合约定的，后履行一方有权拒绝其相应的履行请求。</w:t>
      </w:r>
    </w:p>
    <w:p w14:paraId="56321047">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7. 货物包装、运输、保险和交付要求</w:t>
      </w:r>
    </w:p>
    <w:p w14:paraId="4328759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7.1 本合同涉及商品包装、快递包装的，除</w:t>
      </w:r>
      <w:r>
        <w:rPr>
          <w:rFonts w:hint="eastAsia" w:ascii="宋体" w:eastAsia="宋体" w:cs="宋体"/>
          <w:b/>
          <w:color w:val="000000"/>
          <w:highlight w:val="none"/>
        </w:rPr>
        <w:t>【政府采购合同专用条款】</w:t>
      </w:r>
      <w:r>
        <w:rPr>
          <w:rFonts w:hint="eastAsia" w:ascii="宋体" w:eastAsia="宋体" w:cs="宋体"/>
          <w:color w:val="000000"/>
          <w:highlight w:val="none"/>
        </w:rPr>
        <w:t>另有约定外，包装应适应远距离运输、防潮、防震、防锈和防野蛮装卸等要求，确保货物安全无损地运抵</w:t>
      </w:r>
      <w:r>
        <w:rPr>
          <w:rFonts w:hint="eastAsia" w:ascii="宋体" w:eastAsia="宋体" w:cs="宋体"/>
          <w:b/>
          <w:color w:val="000000"/>
          <w:highlight w:val="none"/>
        </w:rPr>
        <w:t>【政府采购合同专用条款】</w:t>
      </w:r>
      <w:r>
        <w:rPr>
          <w:rFonts w:hint="eastAsia" w:ascii="宋体" w:eastAsia="宋体" w:cs="宋体"/>
          <w:color w:val="000000"/>
          <w:highlight w:val="none"/>
        </w:rPr>
        <w:t>约定的指定现场。</w:t>
      </w:r>
    </w:p>
    <w:p w14:paraId="69C0C92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7.2 除</w:t>
      </w:r>
      <w:r>
        <w:rPr>
          <w:rFonts w:hint="eastAsia" w:ascii="宋体" w:eastAsia="宋体" w:cs="宋体"/>
          <w:b/>
          <w:color w:val="000000"/>
          <w:highlight w:val="none"/>
        </w:rPr>
        <w:t>【政府采购合同专用条款】</w:t>
      </w:r>
      <w:r>
        <w:rPr>
          <w:rFonts w:hint="eastAsia" w:ascii="宋体" w:eastAsia="宋体" w:cs="宋体"/>
          <w:color w:val="000000"/>
          <w:highlight w:val="none"/>
        </w:rPr>
        <w:t>另有约定外，乙方负责办理将货物运抵本合同规定的交货地点，并装卸、交付至甲方的一切运输事项，相关费用应包含在合同价款中。</w:t>
      </w:r>
    </w:p>
    <w:p w14:paraId="14F481A7">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7.3 货物保险要求按</w:t>
      </w:r>
      <w:r>
        <w:rPr>
          <w:rFonts w:hint="eastAsia" w:ascii="宋体" w:eastAsia="宋体" w:cs="宋体"/>
          <w:b/>
          <w:color w:val="000000"/>
          <w:highlight w:val="none"/>
        </w:rPr>
        <w:t>【政府采购合同专用条款】</w:t>
      </w:r>
      <w:r>
        <w:rPr>
          <w:rFonts w:hint="eastAsia" w:ascii="宋体" w:eastAsia="宋体" w:cs="宋体"/>
          <w:color w:val="000000"/>
          <w:highlight w:val="none"/>
        </w:rPr>
        <w:t>规定执行。</w:t>
      </w:r>
    </w:p>
    <w:p w14:paraId="371BC16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9C0AEC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7.5 乙方在运输到达之前应提前通知甲方，并提示货物运输装卸的注意事项，甲方配合乙方做好货物的接收工作。</w:t>
      </w:r>
    </w:p>
    <w:p w14:paraId="67A9879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7.6 如因包装、运输问题导致货物损毁、丢失或者品质下降，甲方有权要求降价、换货、拒收部分或整批货物，由此产生的费用和损失，均由乙方承担。</w:t>
      </w:r>
    </w:p>
    <w:p w14:paraId="77227E65">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8. 质量标准和保证</w:t>
      </w:r>
    </w:p>
    <w:p w14:paraId="27FC492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8.1 质量标准</w:t>
      </w:r>
    </w:p>
    <w:p w14:paraId="78316D7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A5D5D7">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（2）采用中华人民共和国法定计量单位。</w:t>
      </w:r>
    </w:p>
    <w:p w14:paraId="4259DB1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（3）乙方所提供的货物应符合国家有关安全、环保、卫生的规定。</w:t>
      </w:r>
    </w:p>
    <w:p w14:paraId="1158CE9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（4）乙方应向甲方提交所提供货物的技术文件，包括相应的中文技术文件，如：产品目录、图纸、操作手册、使用说明、维护手册或服务指南等。上述文件应包装好随货物一同发运。</w:t>
      </w:r>
    </w:p>
    <w:p w14:paraId="0C4D7EE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8.2 保证</w:t>
      </w:r>
    </w:p>
    <w:p w14:paraId="4082315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1728A8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（2）在质量保证期内所发现的缺陷，甲方应尽快以书面形式通知乙方。</w:t>
      </w:r>
    </w:p>
    <w:p w14:paraId="5326906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（3）乙方收到通知后，应在【政府采购合同专用条款】规定的响应时间内以合理的速度免费维修或更换有缺陷的货物或部件。</w:t>
      </w:r>
    </w:p>
    <w:p w14:paraId="7183A10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98D224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（5）乙方在约定的时间内未能弥补缺陷，甲方可采取必要的补救措施，但其风险和费用将由乙方承担，甲方根据合同约定对乙方行使的其他权利不受影响。</w:t>
      </w:r>
    </w:p>
    <w:p w14:paraId="2D6486A4">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9. 权利瑕疵担保</w:t>
      </w:r>
    </w:p>
    <w:p w14:paraId="3E5857E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9.1 乙方保证对其出售的货物享有合法的权利。</w:t>
      </w:r>
    </w:p>
    <w:p w14:paraId="3FEAB4D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9.2 乙方保证在交付的货物上不存在抵押权等担保物权。</w:t>
      </w:r>
    </w:p>
    <w:p w14:paraId="422E3A7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9.3 如甲方使用上述货物构成对第三人侵权的，则由乙方承担全部责任。</w:t>
      </w:r>
    </w:p>
    <w:p w14:paraId="0207C1EE">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10. 知识产权保护</w:t>
      </w:r>
    </w:p>
    <w:p w14:paraId="6E52F48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B281DB2">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11. 保密义务</w:t>
      </w:r>
    </w:p>
    <w:p w14:paraId="6590D8D7">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eastAsia="宋体" w:cs="宋体"/>
          <w:b/>
          <w:color w:val="000000"/>
          <w:highlight w:val="none"/>
        </w:rPr>
        <w:t>【政府采购合同专用条款】</w:t>
      </w:r>
      <w:r>
        <w:rPr>
          <w:rFonts w:hint="eastAsia" w:ascii="宋体" w:eastAsia="宋体" w:cs="宋体"/>
          <w:color w:val="000000"/>
          <w:highlight w:val="none"/>
        </w:rPr>
        <w:t>中约定。</w:t>
      </w:r>
    </w:p>
    <w:p w14:paraId="752CD4A5">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12. 合同价款支付</w:t>
      </w:r>
    </w:p>
    <w:p w14:paraId="596E8F1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12.1 合同价款支付按照国库集中支付制度及财政管理相关规定执行。</w:t>
      </w:r>
    </w:p>
    <w:p w14:paraId="7B1FD43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eastAsia="宋体" w:cs="宋体"/>
          <w:b/>
          <w:color w:val="000000"/>
          <w:highlight w:val="none"/>
        </w:rPr>
        <w:t>【政府采购合同专用条款】</w:t>
      </w:r>
      <w:r>
        <w:rPr>
          <w:rFonts w:hint="eastAsia" w:ascii="宋体" w:eastAsia="宋体" w:cs="宋体"/>
          <w:color w:val="000000"/>
          <w:highlight w:val="none"/>
        </w:rPr>
        <w:t>中约定。</w:t>
      </w:r>
    </w:p>
    <w:p w14:paraId="74A2502F">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13. 履约保证金</w:t>
      </w:r>
    </w:p>
    <w:p w14:paraId="27CC443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13.1 乙方应当以支票、汇票、本票或者金融机构、担保机构出具的保函等非现金形式提交。</w:t>
      </w:r>
    </w:p>
    <w:p w14:paraId="468E5D8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13.2 如果乙方出现</w:t>
      </w:r>
      <w:r>
        <w:rPr>
          <w:rFonts w:hint="eastAsia" w:ascii="宋体" w:eastAsia="宋体" w:cs="宋体"/>
          <w:b/>
          <w:color w:val="000000"/>
          <w:highlight w:val="none"/>
        </w:rPr>
        <w:t>【政府采购合同专用条款】</w:t>
      </w:r>
      <w:r>
        <w:rPr>
          <w:rFonts w:hint="eastAsia" w:ascii="宋体" w:eastAsia="宋体" w:cs="宋体"/>
          <w:color w:val="000000"/>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F3D4D2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13.3 甲方在项目通过验收后按照</w:t>
      </w:r>
      <w:r>
        <w:rPr>
          <w:rFonts w:hint="eastAsia" w:ascii="宋体" w:eastAsia="宋体" w:cs="宋体"/>
          <w:b/>
          <w:color w:val="000000"/>
          <w:highlight w:val="none"/>
        </w:rPr>
        <w:t>【政府采购合同专用条款】</w:t>
      </w:r>
      <w:r>
        <w:rPr>
          <w:rFonts w:hint="eastAsia" w:ascii="宋体" w:eastAsia="宋体" w:cs="宋体"/>
          <w:color w:val="000000"/>
          <w:highlight w:val="none"/>
        </w:rPr>
        <w:t>规定的时间内将履约保证金退还乙方；逾期退还的，乙方可要求甲方支付违约金，违约金按照</w:t>
      </w:r>
      <w:r>
        <w:rPr>
          <w:rFonts w:hint="eastAsia" w:ascii="宋体" w:eastAsia="宋体" w:cs="宋体"/>
          <w:b/>
          <w:color w:val="000000"/>
          <w:highlight w:val="none"/>
        </w:rPr>
        <w:t>【政府采购合同专用条款】</w:t>
      </w:r>
      <w:r>
        <w:rPr>
          <w:rFonts w:hint="eastAsia" w:ascii="宋体" w:eastAsia="宋体" w:cs="宋体"/>
          <w:color w:val="000000"/>
          <w:highlight w:val="none"/>
        </w:rPr>
        <w:t>规定支付。</w:t>
      </w:r>
    </w:p>
    <w:p w14:paraId="38260EEB">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14. 售后服务</w:t>
      </w:r>
    </w:p>
    <w:p w14:paraId="0A7894B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14.1 除项目不涉及或采购活动中明确约定无须承担外，乙方还应提供下列服务：</w:t>
      </w:r>
    </w:p>
    <w:p w14:paraId="2076CB2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（1）货物的现场移动、安装、调试、启动监督及技术支持；</w:t>
      </w:r>
    </w:p>
    <w:p w14:paraId="7F0F720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（2）提供货物组装和维修所需的专用工具和辅助材料；</w:t>
      </w:r>
    </w:p>
    <w:p w14:paraId="5C36280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（3）在</w:t>
      </w:r>
      <w:r>
        <w:rPr>
          <w:rFonts w:hint="eastAsia" w:ascii="宋体" w:eastAsia="宋体" w:cs="宋体"/>
          <w:b/>
          <w:color w:val="000000"/>
          <w:highlight w:val="none"/>
        </w:rPr>
        <w:t>【政府采购合同专用条款】</w:t>
      </w:r>
      <w:r>
        <w:rPr>
          <w:rFonts w:hint="eastAsia" w:ascii="宋体" w:eastAsia="宋体" w:cs="宋体"/>
          <w:color w:val="000000"/>
          <w:highlight w:val="none"/>
        </w:rPr>
        <w:t>约定的期限内对所有的货物实施运行监督、维修，但前提条件是该服务并不能免除乙方在质量保证期内所承担的义务；</w:t>
      </w:r>
    </w:p>
    <w:p w14:paraId="6B88CDE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（4）在制造商所在地或指定现场就货物的安装、启动、运营、维护、废弃处置等对甲方操作人员进行培训；</w:t>
      </w:r>
    </w:p>
    <w:p w14:paraId="61DC4ED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（5）依照法律、行政法规的规定或者按照</w:t>
      </w:r>
      <w:r>
        <w:rPr>
          <w:rFonts w:hint="eastAsia" w:ascii="宋体" w:eastAsia="宋体" w:cs="宋体"/>
          <w:b/>
          <w:color w:val="000000"/>
          <w:highlight w:val="none"/>
        </w:rPr>
        <w:t>【政府采购合同专用条款】</w:t>
      </w:r>
      <w:r>
        <w:rPr>
          <w:rFonts w:hint="eastAsia" w:ascii="宋体" w:eastAsia="宋体" w:cs="宋体"/>
          <w:color w:val="000000"/>
          <w:highlight w:val="none"/>
        </w:rPr>
        <w:t>约定，货物在有效使用年限届满后应予回收的，乙方负有自行或者委托第三人对货物予以回收的义务；</w:t>
      </w:r>
    </w:p>
    <w:p w14:paraId="2790F3A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（6）</w:t>
      </w:r>
      <w:r>
        <w:rPr>
          <w:rFonts w:hint="eastAsia" w:ascii="宋体" w:eastAsia="宋体" w:cs="宋体"/>
          <w:b/>
          <w:color w:val="000000"/>
          <w:highlight w:val="none"/>
        </w:rPr>
        <w:t>【政府采购合同专用条款】</w:t>
      </w:r>
      <w:r>
        <w:rPr>
          <w:rFonts w:hint="eastAsia" w:ascii="宋体" w:eastAsia="宋体" w:cs="宋体"/>
          <w:color w:val="000000"/>
          <w:highlight w:val="none"/>
        </w:rPr>
        <w:t>规定由乙方提供的其他服务。</w:t>
      </w:r>
    </w:p>
    <w:p w14:paraId="6A644E8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14.2 乙方提供的售后服务的费用已包含在合同价款中，甲方不再另行支付。</w:t>
      </w:r>
    </w:p>
    <w:p w14:paraId="350DFBB3">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15. 违约责任</w:t>
      </w:r>
    </w:p>
    <w:p w14:paraId="1A2B788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15.1质量瑕疵的违约责任</w:t>
      </w:r>
    </w:p>
    <w:p w14:paraId="2FAFA95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乙方提供的产品不符合合同约定的质量标准或存在产品质量缺陷，甲方有权要求乙方根据</w:t>
      </w:r>
      <w:r>
        <w:rPr>
          <w:rFonts w:hint="eastAsia" w:ascii="宋体" w:eastAsia="宋体" w:cs="宋体"/>
          <w:b/>
          <w:color w:val="000000"/>
          <w:highlight w:val="none"/>
        </w:rPr>
        <w:t>【政府采购合同专用条款】</w:t>
      </w:r>
      <w:r>
        <w:rPr>
          <w:rFonts w:hint="eastAsia" w:ascii="宋体" w:eastAsia="宋体" w:cs="宋体"/>
          <w:color w:val="000000"/>
          <w:highlight w:val="none"/>
        </w:rPr>
        <w:t>要求及时修理、重作、更换，并承担由此给甲方造成的损失。</w:t>
      </w:r>
    </w:p>
    <w:p w14:paraId="54FF568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15.2 迟延交货的违约责任</w:t>
      </w:r>
    </w:p>
    <w:p w14:paraId="5F8F132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B0F4D4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（2）如果乙方没有按照合同规定的时间交货和提供相关服务，甲方有权从货款中扣除误期赔偿费而不影响合同项下的其他补救方法，赔偿费按</w:t>
      </w:r>
      <w:r>
        <w:rPr>
          <w:rFonts w:hint="eastAsia" w:ascii="宋体" w:eastAsia="宋体" w:cs="宋体"/>
          <w:b/>
          <w:color w:val="000000"/>
          <w:highlight w:val="none"/>
        </w:rPr>
        <w:t>【政府采购合同专用条款】</w:t>
      </w:r>
      <w:r>
        <w:rPr>
          <w:rFonts w:hint="eastAsia" w:ascii="宋体" w:eastAsia="宋体" w:cs="宋体"/>
          <w:color w:val="000000"/>
          <w:highlight w:val="none"/>
        </w:rPr>
        <w:t>规定执行。如果涉及公共利益，且赔偿金额无法弥补公共利益损失，甲方可要求继续履行或者采取其他补救措施。</w:t>
      </w:r>
    </w:p>
    <w:p w14:paraId="0322118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15.3 迟延支付的违约责任</w:t>
      </w:r>
    </w:p>
    <w:p w14:paraId="303B920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甲方存在迟延支付乙方合同款项的，应当承担</w:t>
      </w:r>
      <w:r>
        <w:rPr>
          <w:rFonts w:hint="eastAsia" w:ascii="宋体" w:eastAsia="宋体" w:cs="宋体"/>
          <w:b/>
          <w:color w:val="000000"/>
          <w:highlight w:val="none"/>
        </w:rPr>
        <w:t>【政府采购合同专用条款】</w:t>
      </w:r>
      <w:r>
        <w:rPr>
          <w:rFonts w:hint="eastAsia" w:ascii="宋体" w:eastAsia="宋体" w:cs="宋体"/>
          <w:color w:val="000000"/>
          <w:highlight w:val="none"/>
        </w:rPr>
        <w:t>规定的逾期付款利息。</w:t>
      </w:r>
    </w:p>
    <w:p w14:paraId="514985A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15.4其他违约责任根据项目实际需要按</w:t>
      </w:r>
      <w:r>
        <w:rPr>
          <w:rFonts w:hint="eastAsia" w:ascii="宋体" w:eastAsia="宋体" w:cs="宋体"/>
          <w:b/>
          <w:color w:val="000000"/>
          <w:highlight w:val="none"/>
        </w:rPr>
        <w:t>【政府采购合同专用条款】</w:t>
      </w:r>
      <w:r>
        <w:rPr>
          <w:rFonts w:hint="eastAsia" w:ascii="宋体" w:eastAsia="宋体" w:cs="宋体"/>
          <w:color w:val="000000"/>
          <w:highlight w:val="none"/>
        </w:rPr>
        <w:t>规定执行。</w:t>
      </w:r>
    </w:p>
    <w:p w14:paraId="32491861">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16.合同变更、中止与终止</w:t>
      </w:r>
    </w:p>
    <w:p w14:paraId="7B99034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16.1合同的变更</w:t>
      </w:r>
    </w:p>
    <w:p w14:paraId="0B98C26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政府采购合同履行中，在不改变合同其他条款的前提下，甲方可以在合同价款10%的范围内追加与合同标的相同的货物，并就此与乙方协商一致后签订补充协议。</w:t>
      </w:r>
    </w:p>
    <w:p w14:paraId="4CB126D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16.2合同的中止</w:t>
      </w:r>
    </w:p>
    <w:p w14:paraId="50D11A2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（1）合同履行过程中因供应商就采购文件、采购过程或结果提起投诉的，甲方认为有必要的，可以中止合同的履行。</w:t>
      </w:r>
    </w:p>
    <w:p w14:paraId="60AFB38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6EDE84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（3）乙方分立、合并或者变更住所的，应当及时以书面形式告知甲方。乙方没有及时告知甲方，致使合同履行发生困难的，甲方可以中止合同履行并要求乙方承担由此给甲方造成的损失。</w:t>
      </w:r>
    </w:p>
    <w:p w14:paraId="7E66FDA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（4）甲方不得以行政区划调整、政府换届、机构或者职能调整以及相关责任人更替为由中止合同。</w:t>
      </w:r>
    </w:p>
    <w:p w14:paraId="7101901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16.3合同的终止</w:t>
      </w:r>
    </w:p>
    <w:p w14:paraId="6657355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（1）合同因有效期限届满而终止；</w:t>
      </w:r>
    </w:p>
    <w:p w14:paraId="555C218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（2）乙方未按合同约定履行，构成根本性违约的，甲方有权终止合同，并追究乙方的违约责任。</w:t>
      </w:r>
    </w:p>
    <w:p w14:paraId="50BECB6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16.4 涉及国家利益、社会公共利益的情形</w:t>
      </w:r>
    </w:p>
    <w:p w14:paraId="70A1F90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政府采购合同继续履行将损害国家利益和社会公共利益的，双方当事人应当变更、中止或者终止合同。有过错的一方应当承担赔偿责任，双方都有过错的，各自承担相应的责任。</w:t>
      </w:r>
    </w:p>
    <w:p w14:paraId="2BBE2F6A">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17. 合同分包</w:t>
      </w:r>
    </w:p>
    <w:p w14:paraId="511E1E6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17.1 乙方不得将合同转包给其他供应商。涉及合同分包的，乙方应根据采购文件和投标（响应）文件规定进行合同分包。</w:t>
      </w:r>
    </w:p>
    <w:p w14:paraId="1B8D969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17.2 乙方执行政府采购政策向中小企业依法分包的，乙方应当按采购文件和投标（响应）文件签订分包意向协议，分包意向协议属于本合同组成部分。</w:t>
      </w:r>
    </w:p>
    <w:p w14:paraId="6F762828">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18. 不可抗力</w:t>
      </w:r>
    </w:p>
    <w:p w14:paraId="4FBE4B5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18.1 不可抗力是指合同双方不能预见、不能避免且不能克服的客观情况。</w:t>
      </w:r>
    </w:p>
    <w:p w14:paraId="2402EDD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18.2 任何一方对由于不可抗力造成的部分或全部不能履行合同不承担违约责任。但迟延履行后发生不可抗力的，不能免除责任。</w:t>
      </w:r>
    </w:p>
    <w:p w14:paraId="1D9E567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235CF89">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19. 解决争议的方法</w:t>
      </w:r>
    </w:p>
    <w:p w14:paraId="1D72671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CB0505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19.2 选择仲裁的，应在</w:t>
      </w:r>
      <w:r>
        <w:rPr>
          <w:rFonts w:hint="eastAsia" w:ascii="宋体" w:eastAsia="宋体" w:cs="宋体"/>
          <w:b/>
          <w:color w:val="000000"/>
          <w:highlight w:val="none"/>
        </w:rPr>
        <w:t>【政府采购合同专用条款】</w:t>
      </w:r>
      <w:r>
        <w:rPr>
          <w:rFonts w:hint="eastAsia" w:ascii="宋体" w:eastAsia="宋体" w:cs="宋体"/>
          <w:color w:val="000000"/>
          <w:highlight w:val="none"/>
        </w:rPr>
        <w:t>中明确仲裁机构及仲裁地；通过诉讼方式解决的，可以在</w:t>
      </w:r>
      <w:r>
        <w:rPr>
          <w:rFonts w:hint="eastAsia" w:ascii="宋体" w:eastAsia="宋体" w:cs="宋体"/>
          <w:b/>
          <w:color w:val="000000"/>
          <w:highlight w:val="none"/>
        </w:rPr>
        <w:t>【政府采购合同专用条款】</w:t>
      </w:r>
      <w:r>
        <w:rPr>
          <w:rFonts w:hint="eastAsia" w:ascii="宋体" w:eastAsia="宋体" w:cs="宋体"/>
          <w:color w:val="000000"/>
          <w:highlight w:val="none"/>
        </w:rPr>
        <w:t>中进一步约定选择与争议有实际联系的地点的人民法院管辖，但管辖法院的约定不得违反级别管辖和专属管辖的规定。</w:t>
      </w:r>
    </w:p>
    <w:p w14:paraId="7ED212F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19.3 如甲乙双方有争议的事项不影响合同其他部分的履行，在争议解决期间，合同其他部分应当继续履行。</w:t>
      </w:r>
    </w:p>
    <w:p w14:paraId="057C8F0A">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20. 政府采购政策</w:t>
      </w:r>
    </w:p>
    <w:p w14:paraId="713853E8">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20.1 本合同应当按照规定执行政府采购政策。</w:t>
      </w:r>
    </w:p>
    <w:p w14:paraId="4D00212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5B6AD1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5366015">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21. 法律适用</w:t>
      </w:r>
    </w:p>
    <w:p w14:paraId="48C82E7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21.1 本合同的订立、生效、解释、履行及与本合同有关的争议解决，均适用法律、行政法规。</w:t>
      </w:r>
    </w:p>
    <w:p w14:paraId="7F398CC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21.2 本合同条款与法律、行政法规的强制性规定不一致的，双方当事人应按照法律、行政法规的强制性规定修改本合同的相关条款。</w:t>
      </w:r>
    </w:p>
    <w:p w14:paraId="2E61BF63">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22. 通知</w:t>
      </w:r>
    </w:p>
    <w:p w14:paraId="3F038AC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22.1 本合同任何一方向对方发出的通知、信件、数据电文等，应当发送至本合同第一部分《政府采购合同协议书》所约定的通讯地址、联系人、联系电话或电子邮箱。</w:t>
      </w:r>
    </w:p>
    <w:p w14:paraId="0086CD5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22.2 一方当事人变更名称、住所、联系人、联系电话或电子邮箱等信息的，应当在变更后3日内及时书面通知对方，对方实际收到变更通知前的送达仍为有效送达。</w:t>
      </w:r>
    </w:p>
    <w:p w14:paraId="0EFBD69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22.3本合同一方给另一方的通知均应采用书面形式，传真或快递送到本合同中规定的对方的地址和办理签收手续。</w:t>
      </w:r>
    </w:p>
    <w:p w14:paraId="5672C3D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22.4通知以送达之日或通知书中规定的生效之日起生效，两者中以较迟之日为准。</w:t>
      </w:r>
    </w:p>
    <w:p w14:paraId="773E42FD">
      <w:pPr>
        <w:pStyle w:val="14"/>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23.合同未尽事项</w:t>
      </w:r>
    </w:p>
    <w:p w14:paraId="20CD6A9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23.1合同未尽事项见</w:t>
      </w:r>
      <w:r>
        <w:rPr>
          <w:rFonts w:hint="eastAsia" w:ascii="宋体" w:eastAsia="宋体" w:cs="宋体"/>
          <w:b/>
          <w:color w:val="000000"/>
          <w:highlight w:val="none"/>
        </w:rPr>
        <w:t>【政府采购合同专用条款】</w:t>
      </w:r>
      <w:r>
        <w:rPr>
          <w:rFonts w:hint="eastAsia" w:ascii="宋体" w:eastAsia="宋体" w:cs="宋体"/>
          <w:color w:val="000000"/>
          <w:highlight w:val="none"/>
        </w:rPr>
        <w:t>。</w:t>
      </w:r>
    </w:p>
    <w:p w14:paraId="5D468E3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23.2 合同附件与合同正文具有同等的法律效力。</w:t>
      </w:r>
    </w:p>
    <w:p w14:paraId="7DEE719C">
      <w:pPr>
        <w:pStyle w:val="14"/>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宋体" w:eastAsia="宋体" w:cs="宋体"/>
          <w:color w:val="000000"/>
          <w:highlight w:val="none"/>
        </w:rPr>
      </w:pPr>
      <w:r>
        <w:rPr>
          <w:rFonts w:hint="eastAsia" w:ascii="宋体" w:eastAsia="宋体" w:cs="宋体"/>
          <w:b/>
          <w:color w:val="000000"/>
          <w:sz w:val="28"/>
          <w:highlight w:val="none"/>
        </w:rPr>
        <w:t>第三节 政府采购合同专用条款</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69"/>
        <w:gridCol w:w="2769"/>
        <w:gridCol w:w="2769"/>
      </w:tblGrid>
      <w:tr w14:paraId="207C0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2B7DD00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第1.2（6）项</w:t>
            </w:r>
          </w:p>
        </w:tc>
        <w:tc>
          <w:tcPr>
            <w:tcW w:w="2769" w:type="dxa"/>
          </w:tcPr>
          <w:p w14:paraId="352875D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联合体具体要求</w:t>
            </w:r>
          </w:p>
        </w:tc>
        <w:tc>
          <w:tcPr>
            <w:tcW w:w="2769" w:type="dxa"/>
          </w:tcPr>
          <w:p w14:paraId="14670F5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36B9F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6249369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第1.2（7）项</w:t>
            </w:r>
          </w:p>
        </w:tc>
        <w:tc>
          <w:tcPr>
            <w:tcW w:w="2769" w:type="dxa"/>
          </w:tcPr>
          <w:p w14:paraId="2F69AEA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其他术语解释</w:t>
            </w:r>
          </w:p>
        </w:tc>
        <w:tc>
          <w:tcPr>
            <w:tcW w:w="2769" w:type="dxa"/>
          </w:tcPr>
          <w:p w14:paraId="3C847CA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7A311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29FF1C8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第4.4款</w:t>
            </w:r>
          </w:p>
        </w:tc>
        <w:tc>
          <w:tcPr>
            <w:tcW w:w="2769" w:type="dxa"/>
          </w:tcPr>
          <w:p w14:paraId="0CEA123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履约验收中甲方提出异议或作出说明的期限</w:t>
            </w:r>
          </w:p>
        </w:tc>
        <w:tc>
          <w:tcPr>
            <w:tcW w:w="2769" w:type="dxa"/>
          </w:tcPr>
          <w:p w14:paraId="76F34CC8">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6B8BD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2E004CF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第4.6款</w:t>
            </w:r>
          </w:p>
        </w:tc>
        <w:tc>
          <w:tcPr>
            <w:tcW w:w="2769" w:type="dxa"/>
          </w:tcPr>
          <w:p w14:paraId="49ABB4F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约定甲方承担的其他义务和责任</w:t>
            </w:r>
          </w:p>
        </w:tc>
        <w:tc>
          <w:tcPr>
            <w:tcW w:w="2769" w:type="dxa"/>
          </w:tcPr>
          <w:p w14:paraId="3BD2F0D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7CEE4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21AAEFE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第5.4款</w:t>
            </w:r>
          </w:p>
        </w:tc>
        <w:tc>
          <w:tcPr>
            <w:tcW w:w="2769" w:type="dxa"/>
          </w:tcPr>
          <w:p w14:paraId="5DD0F28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约定乙方承担的其他义务和责任</w:t>
            </w:r>
          </w:p>
        </w:tc>
        <w:tc>
          <w:tcPr>
            <w:tcW w:w="2769" w:type="dxa"/>
          </w:tcPr>
          <w:p w14:paraId="291DD37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2953C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7238D75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第6.1款</w:t>
            </w:r>
          </w:p>
        </w:tc>
        <w:tc>
          <w:tcPr>
            <w:tcW w:w="2769" w:type="dxa"/>
          </w:tcPr>
          <w:p w14:paraId="49E5678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履行合同义务的顺序</w:t>
            </w:r>
          </w:p>
        </w:tc>
        <w:tc>
          <w:tcPr>
            <w:tcW w:w="2769" w:type="dxa"/>
          </w:tcPr>
          <w:p w14:paraId="4ADF59D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7CAD8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vMerge w:val="restart"/>
          </w:tcPr>
          <w:p w14:paraId="2E2E261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第7.1款</w:t>
            </w:r>
          </w:p>
        </w:tc>
        <w:tc>
          <w:tcPr>
            <w:tcW w:w="2769" w:type="dxa"/>
          </w:tcPr>
          <w:p w14:paraId="0B443A8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包装特殊要求</w:t>
            </w:r>
          </w:p>
        </w:tc>
        <w:tc>
          <w:tcPr>
            <w:tcW w:w="2769" w:type="dxa"/>
          </w:tcPr>
          <w:p w14:paraId="0826E3B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64A7C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vMerge w:val="continue"/>
          </w:tcPr>
          <w:p w14:paraId="57B3B4A4"/>
        </w:tc>
        <w:tc>
          <w:tcPr>
            <w:tcW w:w="2769" w:type="dxa"/>
          </w:tcPr>
          <w:p w14:paraId="47ADA04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指定现场</w:t>
            </w:r>
          </w:p>
        </w:tc>
        <w:tc>
          <w:tcPr>
            <w:tcW w:w="2769" w:type="dxa"/>
          </w:tcPr>
          <w:p w14:paraId="74E1777C">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586B6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48F501D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第7.2款</w:t>
            </w:r>
          </w:p>
        </w:tc>
        <w:tc>
          <w:tcPr>
            <w:tcW w:w="2769" w:type="dxa"/>
          </w:tcPr>
          <w:p w14:paraId="3131712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运输特殊要求</w:t>
            </w:r>
          </w:p>
        </w:tc>
        <w:tc>
          <w:tcPr>
            <w:tcW w:w="2769" w:type="dxa"/>
          </w:tcPr>
          <w:p w14:paraId="41DF059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2E13B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69A08418">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第7.3款</w:t>
            </w:r>
          </w:p>
        </w:tc>
        <w:tc>
          <w:tcPr>
            <w:tcW w:w="2769" w:type="dxa"/>
          </w:tcPr>
          <w:p w14:paraId="6B39767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保险要求</w:t>
            </w:r>
          </w:p>
        </w:tc>
        <w:tc>
          <w:tcPr>
            <w:tcW w:w="2769" w:type="dxa"/>
          </w:tcPr>
          <w:p w14:paraId="7A3B0A0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3EBCF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5161605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第8.2（1）项</w:t>
            </w:r>
          </w:p>
        </w:tc>
        <w:tc>
          <w:tcPr>
            <w:tcW w:w="2769" w:type="dxa"/>
          </w:tcPr>
          <w:p w14:paraId="3B222B1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质量保证期</w:t>
            </w:r>
          </w:p>
        </w:tc>
        <w:tc>
          <w:tcPr>
            <w:tcW w:w="2769" w:type="dxa"/>
          </w:tcPr>
          <w:p w14:paraId="4A491656">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3D47E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79E93D3B">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第8.2（3）项</w:t>
            </w:r>
          </w:p>
        </w:tc>
        <w:tc>
          <w:tcPr>
            <w:tcW w:w="2769" w:type="dxa"/>
          </w:tcPr>
          <w:p w14:paraId="169D438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货物质量缺陷响应时间</w:t>
            </w:r>
          </w:p>
        </w:tc>
        <w:tc>
          <w:tcPr>
            <w:tcW w:w="2769" w:type="dxa"/>
          </w:tcPr>
          <w:p w14:paraId="642DE482">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0C451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046F98F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第11.1款</w:t>
            </w:r>
          </w:p>
        </w:tc>
        <w:tc>
          <w:tcPr>
            <w:tcW w:w="2769" w:type="dxa"/>
          </w:tcPr>
          <w:p w14:paraId="1A01506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其他应当保密的信息</w:t>
            </w:r>
          </w:p>
        </w:tc>
        <w:tc>
          <w:tcPr>
            <w:tcW w:w="2769" w:type="dxa"/>
          </w:tcPr>
          <w:p w14:paraId="013D7FDA">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39213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042794E7">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第12.2款</w:t>
            </w:r>
          </w:p>
        </w:tc>
        <w:tc>
          <w:tcPr>
            <w:tcW w:w="2769" w:type="dxa"/>
          </w:tcPr>
          <w:p w14:paraId="1ED81237">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合同价款支付时间</w:t>
            </w:r>
          </w:p>
        </w:tc>
        <w:tc>
          <w:tcPr>
            <w:tcW w:w="2769" w:type="dxa"/>
          </w:tcPr>
          <w:p w14:paraId="5860C253">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22FB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6217FC9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第13.2款</w:t>
            </w:r>
          </w:p>
        </w:tc>
        <w:tc>
          <w:tcPr>
            <w:tcW w:w="2769" w:type="dxa"/>
          </w:tcPr>
          <w:p w14:paraId="21B8961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履约保证金不予退还的情形</w:t>
            </w:r>
          </w:p>
        </w:tc>
        <w:tc>
          <w:tcPr>
            <w:tcW w:w="2769" w:type="dxa"/>
          </w:tcPr>
          <w:p w14:paraId="691EF084">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19B47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5DC06398">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第13.3款</w:t>
            </w:r>
          </w:p>
        </w:tc>
        <w:tc>
          <w:tcPr>
            <w:tcW w:w="2769" w:type="dxa"/>
          </w:tcPr>
          <w:p w14:paraId="1D0ABDB4">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履约保证金退还时间及逾期退还的违约金</w:t>
            </w:r>
          </w:p>
        </w:tc>
        <w:tc>
          <w:tcPr>
            <w:tcW w:w="2769" w:type="dxa"/>
          </w:tcPr>
          <w:p w14:paraId="13EAEEF5">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51884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45741C6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第14.1（3）项</w:t>
            </w:r>
          </w:p>
        </w:tc>
        <w:tc>
          <w:tcPr>
            <w:tcW w:w="2769" w:type="dxa"/>
          </w:tcPr>
          <w:p w14:paraId="06FA21D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运行监督、维修期限</w:t>
            </w:r>
          </w:p>
        </w:tc>
        <w:tc>
          <w:tcPr>
            <w:tcW w:w="2769" w:type="dxa"/>
          </w:tcPr>
          <w:p w14:paraId="2AD25089">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412B9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00CC5BA3">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第14.1（5）项</w:t>
            </w:r>
          </w:p>
        </w:tc>
        <w:tc>
          <w:tcPr>
            <w:tcW w:w="2769" w:type="dxa"/>
          </w:tcPr>
          <w:p w14:paraId="5F622E06">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货物回收的约定</w:t>
            </w:r>
          </w:p>
        </w:tc>
        <w:tc>
          <w:tcPr>
            <w:tcW w:w="2769" w:type="dxa"/>
          </w:tcPr>
          <w:p w14:paraId="28C0CA51">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2D86D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1F8481ED">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第14.1（6）项</w:t>
            </w:r>
          </w:p>
        </w:tc>
        <w:tc>
          <w:tcPr>
            <w:tcW w:w="2769" w:type="dxa"/>
          </w:tcPr>
          <w:p w14:paraId="3875976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乙方提供的其他服务</w:t>
            </w:r>
          </w:p>
        </w:tc>
        <w:tc>
          <w:tcPr>
            <w:tcW w:w="2769" w:type="dxa"/>
          </w:tcPr>
          <w:p w14:paraId="4C5DF8DE">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06D02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4FAF3F29">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第15.1款</w:t>
            </w:r>
          </w:p>
        </w:tc>
        <w:tc>
          <w:tcPr>
            <w:tcW w:w="2769" w:type="dxa"/>
          </w:tcPr>
          <w:p w14:paraId="6775FE1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修理、重作、更换相关具体规定</w:t>
            </w:r>
          </w:p>
        </w:tc>
        <w:tc>
          <w:tcPr>
            <w:tcW w:w="2769" w:type="dxa"/>
          </w:tcPr>
          <w:p w14:paraId="1D910B8F">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5A7DC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063EF5D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第15.2（2）项</w:t>
            </w:r>
          </w:p>
        </w:tc>
        <w:tc>
          <w:tcPr>
            <w:tcW w:w="2769" w:type="dxa"/>
          </w:tcPr>
          <w:p w14:paraId="07FB439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迟延交货赔偿费</w:t>
            </w:r>
          </w:p>
        </w:tc>
        <w:tc>
          <w:tcPr>
            <w:tcW w:w="2769" w:type="dxa"/>
          </w:tcPr>
          <w:p w14:paraId="3D242875">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7A104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10997748">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第15.3款</w:t>
            </w:r>
          </w:p>
        </w:tc>
        <w:tc>
          <w:tcPr>
            <w:tcW w:w="2769" w:type="dxa"/>
          </w:tcPr>
          <w:p w14:paraId="5006AB6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逾期付款利息</w:t>
            </w:r>
          </w:p>
        </w:tc>
        <w:tc>
          <w:tcPr>
            <w:tcW w:w="2769" w:type="dxa"/>
          </w:tcPr>
          <w:p w14:paraId="2732ABD8">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7FFCA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27AA203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第15.4款</w:t>
            </w:r>
          </w:p>
        </w:tc>
        <w:tc>
          <w:tcPr>
            <w:tcW w:w="2769" w:type="dxa"/>
          </w:tcPr>
          <w:p w14:paraId="30E19ECE">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其他违约责任</w:t>
            </w:r>
          </w:p>
        </w:tc>
        <w:tc>
          <w:tcPr>
            <w:tcW w:w="2769" w:type="dxa"/>
          </w:tcPr>
          <w:p w14:paraId="2BF46E0D">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r w14:paraId="7CF50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73B14CC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第19.2款</w:t>
            </w:r>
          </w:p>
        </w:tc>
        <w:tc>
          <w:tcPr>
            <w:tcW w:w="2769" w:type="dxa"/>
          </w:tcPr>
          <w:p w14:paraId="7C1036F2">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解决争议的方法</w:t>
            </w:r>
          </w:p>
        </w:tc>
        <w:tc>
          <w:tcPr>
            <w:tcW w:w="2769" w:type="dxa"/>
          </w:tcPr>
          <w:p w14:paraId="27AF9381">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因本合同及合同有关事项发生的争议，按下列第____ 种方式解决：</w:t>
            </w:r>
          </w:p>
          <w:p w14:paraId="53839690">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（1）向 __________________仲裁委员会申请仲裁，仲裁地点为 ____________ ；</w:t>
            </w:r>
          </w:p>
          <w:p w14:paraId="62E74EDF">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 xml:space="preserve"> （2）向__________________人民法院起诉。</w:t>
            </w:r>
          </w:p>
        </w:tc>
      </w:tr>
      <w:tr w14:paraId="1F0352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9" w:type="dxa"/>
          </w:tcPr>
          <w:p w14:paraId="117762F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第二节 第23.1款</w:t>
            </w:r>
          </w:p>
        </w:tc>
        <w:tc>
          <w:tcPr>
            <w:tcW w:w="2769" w:type="dxa"/>
          </w:tcPr>
          <w:p w14:paraId="2CBC756A">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t>其他专用条款</w:t>
            </w:r>
          </w:p>
        </w:tc>
        <w:tc>
          <w:tcPr>
            <w:tcW w:w="2769" w:type="dxa"/>
          </w:tcPr>
          <w:p w14:paraId="74403627">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p>
        </w:tc>
      </w:tr>
    </w:tbl>
    <w:p w14:paraId="2A4319D5">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29A254A4">
      <w:pPr>
        <w:pStyle w:val="14"/>
        <w:spacing w:line="360" w:lineRule="auto"/>
        <w:rPr>
          <w:rFonts w:hint="eastAsia" w:ascii="宋体" w:eastAsia="宋体" w:cs="宋体"/>
          <w:color w:val="000000"/>
          <w:highlight w:val="none"/>
        </w:rPr>
      </w:pPr>
    </w:p>
    <w:p w14:paraId="7462FD27">
      <w:pPr>
        <w:pStyle w:val="14"/>
        <w:spacing w:line="360" w:lineRule="auto"/>
        <w:jc w:val="center"/>
        <w:outlineLvl w:val="1"/>
        <w:rPr>
          <w:rFonts w:hint="eastAsia" w:ascii="宋体" w:eastAsia="宋体" w:cs="宋体"/>
          <w:color w:val="000000"/>
          <w:highlight w:val="none"/>
        </w:rPr>
      </w:pPr>
      <w:r>
        <w:rPr>
          <w:rFonts w:hint="eastAsia" w:ascii="宋体" w:eastAsia="宋体" w:cs="宋体"/>
          <w:b/>
          <w:color w:val="000000"/>
          <w:sz w:val="36"/>
          <w:highlight w:val="none"/>
        </w:rPr>
        <w:t xml:space="preserve">第六章 </w:t>
      </w:r>
      <w:r>
        <w:rPr>
          <w:rFonts w:hint="eastAsia" w:ascii="宋体" w:cs="宋体"/>
          <w:b/>
          <w:color w:val="000000"/>
          <w:sz w:val="36"/>
          <w:highlight w:val="none"/>
          <w:lang w:eastAsia="zh-CN"/>
        </w:rPr>
        <w:t>报价</w:t>
      </w:r>
      <w:r>
        <w:rPr>
          <w:rFonts w:hint="eastAsia" w:ascii="宋体" w:eastAsia="宋体" w:cs="宋体"/>
          <w:b/>
          <w:color w:val="000000"/>
          <w:sz w:val="36"/>
          <w:highlight w:val="none"/>
        </w:rPr>
        <w:t>文件格式</w:t>
      </w:r>
    </w:p>
    <w:p w14:paraId="7E47D151">
      <w:pPr>
        <w:pStyle w:val="14"/>
        <w:spacing w:line="360" w:lineRule="auto"/>
        <w:jc w:val="center"/>
        <w:outlineLvl w:val="2"/>
        <w:rPr>
          <w:rFonts w:hint="eastAsia" w:ascii="宋体" w:eastAsia="宋体" w:cs="宋体"/>
          <w:color w:val="000000"/>
          <w:highlight w:val="none"/>
        </w:rPr>
      </w:pPr>
      <w:r>
        <w:rPr>
          <w:rFonts w:hint="eastAsia" w:ascii="宋体" w:eastAsia="宋体" w:cs="宋体"/>
          <w:b/>
          <w:color w:val="000000"/>
          <w:sz w:val="28"/>
          <w:highlight w:val="none"/>
        </w:rPr>
        <w:t>封面</w:t>
      </w:r>
    </w:p>
    <w:p w14:paraId="260AF0B3">
      <w:pPr>
        <w:pStyle w:val="14"/>
        <w:spacing w:line="360" w:lineRule="auto"/>
        <w:jc w:val="center"/>
        <w:outlineLvl w:val="2"/>
        <w:rPr>
          <w:rFonts w:hint="eastAsia" w:ascii="方正小标宋简体" w:eastAsia="方正小标宋简体" w:cs="方正小标宋简体"/>
          <w:b/>
          <w:color w:val="000000"/>
          <w:sz w:val="48"/>
          <w:szCs w:val="48"/>
          <w:highlight w:val="none"/>
          <w:lang w:eastAsia="zh-CN"/>
        </w:rPr>
      </w:pPr>
      <w:r>
        <w:rPr>
          <w:rFonts w:hint="eastAsia" w:ascii="方正小标宋简体" w:eastAsia="方正小标宋简体" w:cs="方正小标宋简体"/>
          <w:b/>
          <w:color w:val="000000"/>
          <w:sz w:val="48"/>
          <w:szCs w:val="48"/>
          <w:highlight w:val="none"/>
          <w:lang w:eastAsia="zh-CN"/>
        </w:rPr>
        <w:t>“创响福建”中小企业创新创业大赛</w:t>
      </w:r>
    </w:p>
    <w:p w14:paraId="191CAC49">
      <w:pPr>
        <w:pStyle w:val="14"/>
        <w:spacing w:line="360" w:lineRule="auto"/>
        <w:jc w:val="center"/>
        <w:outlineLvl w:val="2"/>
        <w:rPr>
          <w:rFonts w:hint="eastAsia" w:ascii="方正小标宋简体" w:eastAsia="方正小标宋简体" w:cs="方正小标宋简体"/>
          <w:b/>
          <w:color w:val="000000"/>
          <w:sz w:val="48"/>
          <w:szCs w:val="48"/>
          <w:highlight w:val="none"/>
          <w:lang w:eastAsia="zh-CN"/>
        </w:rPr>
      </w:pPr>
      <w:r>
        <w:rPr>
          <w:rFonts w:hint="eastAsia" w:ascii="方正小标宋简体" w:eastAsia="方正小标宋简体" w:cs="方正小标宋简体"/>
          <w:b/>
          <w:color w:val="000000"/>
          <w:sz w:val="48"/>
          <w:szCs w:val="48"/>
          <w:highlight w:val="none"/>
          <w:lang w:eastAsia="zh-CN"/>
        </w:rPr>
        <w:t>三明市赛</w:t>
      </w:r>
      <w:r>
        <w:rPr>
          <w:rFonts w:hint="eastAsia" w:ascii="方正小标宋简体" w:eastAsia="方正小标宋简体" w:cs="方正小标宋简体"/>
          <w:b/>
          <w:color w:val="000000"/>
          <w:sz w:val="48"/>
          <w:szCs w:val="48"/>
          <w:highlight w:val="none"/>
        </w:rPr>
        <w:t>服务项目</w:t>
      </w:r>
    </w:p>
    <w:p w14:paraId="7707193D">
      <w:pPr>
        <w:pStyle w:val="14"/>
        <w:spacing w:line="360" w:lineRule="auto"/>
        <w:jc w:val="center"/>
        <w:outlineLvl w:val="0"/>
        <w:rPr>
          <w:rFonts w:hint="eastAsia" w:ascii="宋体" w:cs="宋体"/>
          <w:b/>
          <w:color w:val="000000"/>
          <w:sz w:val="48"/>
          <w:highlight w:val="none"/>
          <w:lang w:eastAsia="zh-CN"/>
        </w:rPr>
      </w:pPr>
    </w:p>
    <w:p w14:paraId="64EDB6EE">
      <w:pPr>
        <w:pStyle w:val="14"/>
        <w:spacing w:line="360" w:lineRule="auto"/>
        <w:jc w:val="center"/>
        <w:outlineLvl w:val="0"/>
        <w:rPr>
          <w:rFonts w:hint="eastAsia" w:ascii="宋体" w:cs="宋体"/>
          <w:b/>
          <w:color w:val="000000"/>
          <w:sz w:val="84"/>
          <w:szCs w:val="84"/>
          <w:highlight w:val="none"/>
          <w:lang w:eastAsia="zh-CN"/>
        </w:rPr>
      </w:pPr>
      <w:r>
        <w:rPr>
          <w:rFonts w:hint="eastAsia" w:ascii="宋体" w:cs="宋体"/>
          <w:b/>
          <w:color w:val="000000"/>
          <w:sz w:val="84"/>
          <w:szCs w:val="84"/>
          <w:highlight w:val="none"/>
          <w:lang w:eastAsia="zh-CN"/>
        </w:rPr>
        <w:t>报</w:t>
      </w:r>
    </w:p>
    <w:p w14:paraId="229096FC">
      <w:pPr>
        <w:pStyle w:val="14"/>
        <w:spacing w:line="360" w:lineRule="auto"/>
        <w:jc w:val="center"/>
        <w:outlineLvl w:val="0"/>
        <w:rPr>
          <w:rFonts w:hint="eastAsia" w:ascii="宋体" w:cs="宋体"/>
          <w:b/>
          <w:color w:val="000000"/>
          <w:sz w:val="84"/>
          <w:szCs w:val="84"/>
          <w:highlight w:val="none"/>
          <w:lang w:eastAsia="zh-CN"/>
        </w:rPr>
      </w:pPr>
      <w:r>
        <w:rPr>
          <w:rFonts w:hint="eastAsia" w:ascii="宋体" w:cs="宋体"/>
          <w:b/>
          <w:color w:val="000000"/>
          <w:sz w:val="84"/>
          <w:szCs w:val="84"/>
          <w:highlight w:val="none"/>
          <w:lang w:eastAsia="zh-CN"/>
        </w:rPr>
        <w:t>价</w:t>
      </w:r>
    </w:p>
    <w:p w14:paraId="7ACE8DB9">
      <w:pPr>
        <w:pStyle w:val="14"/>
        <w:spacing w:line="360" w:lineRule="auto"/>
        <w:jc w:val="center"/>
        <w:outlineLvl w:val="0"/>
        <w:rPr>
          <w:rFonts w:hint="eastAsia" w:ascii="宋体" w:eastAsia="宋体" w:cs="宋体"/>
          <w:b/>
          <w:color w:val="000000"/>
          <w:sz w:val="84"/>
          <w:szCs w:val="84"/>
          <w:highlight w:val="none"/>
        </w:rPr>
      </w:pPr>
      <w:r>
        <w:rPr>
          <w:rFonts w:hint="eastAsia" w:ascii="宋体" w:eastAsia="宋体" w:cs="宋体"/>
          <w:b/>
          <w:color w:val="000000"/>
          <w:sz w:val="84"/>
          <w:szCs w:val="84"/>
          <w:highlight w:val="none"/>
        </w:rPr>
        <w:t>文</w:t>
      </w:r>
    </w:p>
    <w:p w14:paraId="14B6842D">
      <w:pPr>
        <w:pStyle w:val="14"/>
        <w:spacing w:line="360" w:lineRule="auto"/>
        <w:jc w:val="center"/>
        <w:outlineLvl w:val="0"/>
        <w:rPr>
          <w:rFonts w:hint="eastAsia" w:ascii="宋体" w:eastAsia="宋体" w:cs="宋体"/>
          <w:color w:val="000000"/>
          <w:highlight w:val="none"/>
        </w:rPr>
      </w:pPr>
      <w:r>
        <w:rPr>
          <w:rFonts w:hint="eastAsia" w:ascii="宋体" w:eastAsia="宋体" w:cs="宋体"/>
          <w:b/>
          <w:color w:val="000000"/>
          <w:sz w:val="84"/>
          <w:szCs w:val="84"/>
          <w:highlight w:val="none"/>
        </w:rPr>
        <w:t>件</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7F088F81">
      <w:pPr>
        <w:pStyle w:val="14"/>
        <w:spacing w:line="360" w:lineRule="auto"/>
        <w:jc w:val="center"/>
        <w:outlineLvl w:val="2"/>
        <w:rPr>
          <w:rFonts w:hint="eastAsia" w:ascii="宋体" w:cs="宋体"/>
          <w:b/>
          <w:color w:val="000000"/>
          <w:sz w:val="28"/>
          <w:highlight w:val="none"/>
          <w:lang w:eastAsia="zh-CN"/>
        </w:rPr>
      </w:pPr>
    </w:p>
    <w:p w14:paraId="4F3BB0F8">
      <w:pPr>
        <w:pStyle w:val="14"/>
        <w:spacing w:line="360" w:lineRule="auto"/>
        <w:jc w:val="center"/>
        <w:outlineLvl w:val="2"/>
        <w:rPr>
          <w:rFonts w:hint="eastAsia" w:ascii="宋体" w:cs="宋体"/>
          <w:b/>
          <w:color w:val="000000"/>
          <w:sz w:val="28"/>
          <w:highlight w:val="none"/>
          <w:lang w:eastAsia="zh-CN"/>
        </w:rPr>
      </w:pPr>
    </w:p>
    <w:p w14:paraId="3963C5C0">
      <w:pPr>
        <w:pStyle w:val="14"/>
        <w:spacing w:line="360" w:lineRule="auto"/>
        <w:ind w:firstLine="1968" w:firstLineChars="700"/>
        <w:jc w:val="left"/>
        <w:outlineLvl w:val="2"/>
        <w:rPr>
          <w:rFonts w:ascii="宋体" w:eastAsia="宋体" w:cs="宋体"/>
          <w:color w:val="000000"/>
          <w:highlight w:val="none"/>
          <w:u w:val="single"/>
          <w:lang w:val="en-US"/>
        </w:rPr>
      </w:pPr>
      <w:r>
        <w:rPr>
          <w:rFonts w:hint="eastAsia" w:ascii="宋体" w:cs="宋体"/>
          <w:b/>
          <w:color w:val="000000"/>
          <w:sz w:val="28"/>
          <w:highlight w:val="none"/>
          <w:lang w:eastAsia="zh-CN"/>
        </w:rPr>
        <w:t>报价人：</w:t>
      </w:r>
      <w:r>
        <w:rPr>
          <w:rFonts w:hint="eastAsia" w:ascii="宋体" w:cs="宋体"/>
          <w:b/>
          <w:color w:val="000000"/>
          <w:sz w:val="28"/>
          <w:highlight w:val="none"/>
          <w:u w:val="single"/>
          <w:lang w:val="en-US" w:eastAsia="zh-CN"/>
        </w:rPr>
        <w:t xml:space="preserve">                     </w:t>
      </w:r>
      <w:r>
        <w:rPr>
          <w:rFonts w:hint="eastAsia" w:ascii="宋体" w:cs="宋体"/>
          <w:b/>
          <w:color w:val="000000"/>
          <w:sz w:val="28"/>
          <w:highlight w:val="none"/>
          <w:lang w:val="en-US" w:eastAsia="zh-CN"/>
        </w:rPr>
        <w:t xml:space="preserve">         </w:t>
      </w:r>
    </w:p>
    <w:p w14:paraId="6A4C1E48">
      <w:pPr>
        <w:pStyle w:val="14"/>
        <w:spacing w:line="360" w:lineRule="auto"/>
        <w:ind w:firstLine="2249" w:firstLineChars="800"/>
        <w:jc w:val="left"/>
        <w:outlineLvl w:val="2"/>
        <w:rPr>
          <w:rFonts w:hint="eastAsia" w:ascii="宋体" w:eastAsia="宋体" w:cs="宋体"/>
          <w:color w:val="000000"/>
          <w:highlight w:val="none"/>
        </w:rPr>
      </w:pPr>
      <w:r>
        <w:rPr>
          <w:rFonts w:hint="eastAsia" w:ascii="宋体" w:eastAsia="宋体" w:cs="宋体"/>
          <w:b/>
          <w:color w:val="000000"/>
          <w:sz w:val="28"/>
          <w:highlight w:val="none"/>
        </w:rPr>
        <w:t>日期</w:t>
      </w:r>
      <w:r>
        <w:rPr>
          <w:rFonts w:hint="eastAsia" w:ascii="宋体" w:cs="宋体"/>
          <w:b/>
          <w:color w:val="000000"/>
          <w:sz w:val="28"/>
          <w:highlight w:val="none"/>
          <w:lang w:eastAsia="zh-CN"/>
        </w:rPr>
        <w:t>：</w:t>
      </w:r>
      <w:r>
        <w:rPr>
          <w:rFonts w:hint="eastAsia" w:ascii="宋体" w:cs="宋体"/>
          <w:b/>
          <w:color w:val="000000"/>
          <w:sz w:val="28"/>
          <w:highlight w:val="none"/>
          <w:u w:val="single"/>
          <w:lang w:val="en-US" w:eastAsia="zh-CN"/>
        </w:rPr>
        <w:t xml:space="preserve">                     </w:t>
      </w:r>
      <w:r>
        <w:rPr>
          <w:rFonts w:hint="eastAsia" w:ascii="宋体" w:cs="宋体"/>
          <w:color w:val="000000"/>
          <w:highlight w:val="none"/>
          <w:lang w:val="en-US" w:eastAsia="zh-CN"/>
        </w:rPr>
        <w:t xml:space="preserve">    </w:t>
      </w: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68CA1EDA">
      <w:pPr>
        <w:pStyle w:val="14"/>
        <w:spacing w:line="360" w:lineRule="auto"/>
        <w:jc w:val="center"/>
        <w:outlineLvl w:val="2"/>
        <w:rPr>
          <w:rFonts w:hint="eastAsia" w:ascii="宋体" w:eastAsia="宋体" w:cs="宋体"/>
          <w:color w:val="000000"/>
          <w:highlight w:val="none"/>
        </w:rPr>
      </w:pPr>
      <w:r>
        <w:rPr>
          <w:rFonts w:hint="eastAsia" w:ascii="宋体" w:eastAsia="宋体" w:cs="宋体"/>
          <w:b/>
          <w:color w:val="000000"/>
          <w:sz w:val="28"/>
          <w:highlight w:val="none"/>
        </w:rPr>
        <w:t>目录</w:t>
      </w:r>
    </w:p>
    <w:p w14:paraId="473B35D1">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1、询价响应声明</w:t>
      </w:r>
    </w:p>
    <w:p w14:paraId="7324F4F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2、开标（报价）一览表</w:t>
      </w:r>
    </w:p>
    <w:p w14:paraId="2E386441">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3、资格证明文件</w:t>
      </w:r>
    </w:p>
    <w:p w14:paraId="441631B4">
      <w:pPr>
        <w:pStyle w:val="14"/>
        <w:spacing w:line="360" w:lineRule="auto"/>
        <w:ind w:firstLine="480"/>
        <w:rPr>
          <w:rFonts w:hint="eastAsia" w:ascii="宋体" w:eastAsia="宋体" w:cs="宋体"/>
          <w:color w:val="000000"/>
          <w:highlight w:val="none"/>
        </w:rPr>
      </w:pPr>
      <w:r>
        <w:rPr>
          <w:rFonts w:hint="eastAsia" w:ascii="宋体" w:cs="宋体"/>
          <w:color w:val="000000"/>
          <w:highlight w:val="none"/>
          <w:lang w:val="en-US" w:eastAsia="zh-CN"/>
        </w:rPr>
        <w:t>3</w:t>
      </w:r>
      <w:r>
        <w:rPr>
          <w:rFonts w:hint="eastAsia" w:ascii="宋体" w:eastAsia="宋体" w:cs="宋体"/>
          <w:color w:val="000000"/>
          <w:highlight w:val="none"/>
        </w:rPr>
        <w:t>-1单位负责人授权书</w:t>
      </w:r>
    </w:p>
    <w:p w14:paraId="31143D97">
      <w:pPr>
        <w:pStyle w:val="14"/>
        <w:spacing w:line="360" w:lineRule="auto"/>
        <w:ind w:firstLine="480"/>
        <w:rPr>
          <w:rFonts w:ascii="宋体" w:cs="宋体"/>
          <w:color w:val="000000"/>
          <w:highlight w:val="none"/>
          <w:lang w:val="en-US" w:eastAsia="zh-CN"/>
        </w:rPr>
      </w:pPr>
      <w:r>
        <w:rPr>
          <w:rFonts w:hint="eastAsia" w:ascii="宋体" w:cs="宋体"/>
          <w:color w:val="000000"/>
          <w:highlight w:val="none"/>
          <w:lang w:val="en-US" w:eastAsia="zh-CN"/>
        </w:rPr>
        <w:t>3</w:t>
      </w:r>
      <w:r>
        <w:rPr>
          <w:rFonts w:hint="eastAsia" w:ascii="宋体" w:eastAsia="宋体" w:cs="宋体"/>
          <w:color w:val="000000"/>
          <w:highlight w:val="none"/>
        </w:rPr>
        <w:t>-</w:t>
      </w:r>
      <w:r>
        <w:rPr>
          <w:rFonts w:hint="eastAsia" w:ascii="宋体" w:cs="宋体"/>
          <w:color w:val="000000"/>
          <w:highlight w:val="none"/>
          <w:lang w:val="en-US" w:eastAsia="zh-CN"/>
        </w:rPr>
        <w:t>2 证明材料</w:t>
      </w:r>
    </w:p>
    <w:p w14:paraId="3E639179">
      <w:pPr>
        <w:pStyle w:val="14"/>
        <w:spacing w:line="360" w:lineRule="auto"/>
        <w:ind w:firstLine="480"/>
        <w:rPr>
          <w:rFonts w:hint="eastAsia" w:ascii="宋体" w:eastAsia="宋体" w:cs="宋体"/>
          <w:color w:val="000000"/>
          <w:highlight w:val="none"/>
        </w:rPr>
      </w:pPr>
      <w:r>
        <w:rPr>
          <w:rFonts w:hint="eastAsia" w:ascii="宋体" w:cs="宋体"/>
          <w:color w:val="000000"/>
          <w:highlight w:val="none"/>
          <w:lang w:val="en-US" w:eastAsia="zh-CN"/>
        </w:rPr>
        <w:t xml:space="preserve">3-3 </w:t>
      </w:r>
      <w:r>
        <w:rPr>
          <w:rFonts w:hint="eastAsia" w:ascii="宋体" w:eastAsia="宋体" w:cs="宋体"/>
          <w:color w:val="000000"/>
          <w:highlight w:val="none"/>
        </w:rPr>
        <w:t>具备履行合同所必需设备和专业技术能力证明材料</w:t>
      </w:r>
    </w:p>
    <w:p w14:paraId="54ADC12F">
      <w:pPr>
        <w:pStyle w:val="14"/>
        <w:spacing w:line="360" w:lineRule="auto"/>
        <w:ind w:firstLine="480"/>
        <w:rPr>
          <w:rFonts w:hint="eastAsia" w:ascii="宋体" w:eastAsia="宋体" w:cs="宋体"/>
          <w:color w:val="000000"/>
          <w:highlight w:val="none"/>
        </w:rPr>
      </w:pPr>
      <w:r>
        <w:rPr>
          <w:rFonts w:hint="eastAsia" w:ascii="宋体" w:cs="宋体"/>
          <w:color w:val="000000"/>
          <w:highlight w:val="none"/>
          <w:lang w:val="en-US" w:eastAsia="zh-CN"/>
        </w:rPr>
        <w:t>3</w:t>
      </w:r>
      <w:r>
        <w:rPr>
          <w:rFonts w:hint="eastAsia" w:ascii="宋体" w:eastAsia="宋体" w:cs="宋体"/>
          <w:color w:val="000000"/>
          <w:highlight w:val="none"/>
        </w:rPr>
        <w:t>-</w:t>
      </w:r>
      <w:r>
        <w:rPr>
          <w:rFonts w:hint="eastAsia" w:ascii="宋体" w:cs="宋体"/>
          <w:color w:val="000000"/>
          <w:highlight w:val="none"/>
          <w:lang w:val="en-US" w:eastAsia="zh-CN"/>
        </w:rPr>
        <w:t xml:space="preserve">4 </w:t>
      </w:r>
      <w:r>
        <w:rPr>
          <w:rFonts w:hint="eastAsia" w:ascii="宋体" w:eastAsia="宋体" w:cs="宋体"/>
          <w:color w:val="000000"/>
          <w:highlight w:val="none"/>
        </w:rPr>
        <w:t>参加采购活动前三年内在经营活动中没有重大违法记录书面声明</w:t>
      </w:r>
    </w:p>
    <w:p w14:paraId="027726F4">
      <w:pPr>
        <w:pStyle w:val="14"/>
        <w:spacing w:line="360" w:lineRule="auto"/>
        <w:ind w:firstLine="480"/>
        <w:rPr>
          <w:rFonts w:hint="eastAsia" w:ascii="宋体" w:eastAsia="宋体" w:cs="宋体"/>
          <w:color w:val="000000"/>
          <w:highlight w:val="none"/>
        </w:rPr>
      </w:pPr>
      <w:r>
        <w:rPr>
          <w:rFonts w:hint="eastAsia" w:ascii="宋体" w:cs="宋体"/>
          <w:color w:val="000000"/>
          <w:highlight w:val="none"/>
          <w:lang w:val="en-US" w:eastAsia="zh-CN"/>
        </w:rPr>
        <w:t>3</w:t>
      </w:r>
      <w:r>
        <w:rPr>
          <w:rFonts w:hint="eastAsia" w:ascii="宋体" w:eastAsia="宋体" w:cs="宋体"/>
          <w:color w:val="000000"/>
          <w:highlight w:val="none"/>
        </w:rPr>
        <w:t>-</w:t>
      </w:r>
      <w:r>
        <w:rPr>
          <w:rFonts w:hint="eastAsia" w:ascii="宋体" w:cs="宋体"/>
          <w:color w:val="000000"/>
          <w:highlight w:val="none"/>
          <w:lang w:val="en-US" w:eastAsia="zh-CN"/>
        </w:rPr>
        <w:t xml:space="preserve">5 </w:t>
      </w:r>
      <w:r>
        <w:rPr>
          <w:rFonts w:hint="eastAsia" w:ascii="宋体" w:eastAsia="宋体" w:cs="宋体"/>
          <w:color w:val="000000"/>
          <w:highlight w:val="none"/>
        </w:rPr>
        <w:t>信用记录查询结果</w:t>
      </w:r>
    </w:p>
    <w:p w14:paraId="7AA650C5">
      <w:pPr>
        <w:pStyle w:val="14"/>
        <w:spacing w:line="360" w:lineRule="auto"/>
        <w:ind w:firstLine="480"/>
        <w:rPr>
          <w:rFonts w:hint="eastAsia" w:ascii="宋体" w:eastAsia="宋体" w:cs="宋体"/>
          <w:color w:val="000000"/>
          <w:highlight w:val="none"/>
        </w:rPr>
      </w:pPr>
      <w:r>
        <w:rPr>
          <w:rFonts w:hint="eastAsia" w:ascii="宋体" w:cs="宋体"/>
          <w:color w:val="000000"/>
          <w:highlight w:val="none"/>
          <w:lang w:val="en-US" w:eastAsia="zh-CN"/>
        </w:rPr>
        <w:t>4</w:t>
      </w:r>
      <w:r>
        <w:rPr>
          <w:rFonts w:hint="eastAsia" w:ascii="宋体" w:eastAsia="宋体" w:cs="宋体"/>
          <w:color w:val="000000"/>
          <w:highlight w:val="none"/>
        </w:rPr>
        <w:t>、技术要求响应表</w:t>
      </w:r>
    </w:p>
    <w:p w14:paraId="42BEDCCA">
      <w:pPr>
        <w:pStyle w:val="14"/>
        <w:spacing w:line="360" w:lineRule="auto"/>
        <w:ind w:firstLine="480"/>
        <w:rPr>
          <w:rFonts w:hint="eastAsia" w:ascii="宋体" w:eastAsia="宋体" w:cs="宋体"/>
          <w:color w:val="000000"/>
          <w:highlight w:val="none"/>
        </w:rPr>
      </w:pPr>
      <w:r>
        <w:rPr>
          <w:rFonts w:hint="eastAsia" w:ascii="宋体" w:cs="宋体"/>
          <w:color w:val="000000"/>
          <w:highlight w:val="none"/>
          <w:lang w:val="en-US" w:eastAsia="zh-CN"/>
        </w:rPr>
        <w:t>5</w:t>
      </w:r>
      <w:r>
        <w:rPr>
          <w:rFonts w:hint="eastAsia" w:ascii="宋体" w:eastAsia="宋体" w:cs="宋体"/>
          <w:color w:val="000000"/>
          <w:highlight w:val="none"/>
        </w:rPr>
        <w:t>、商务条件响应表</w:t>
      </w:r>
    </w:p>
    <w:p w14:paraId="3D3BAD98">
      <w:pPr>
        <w:pStyle w:val="14"/>
        <w:spacing w:line="360" w:lineRule="auto"/>
        <w:ind w:firstLine="480"/>
        <w:rPr>
          <w:rFonts w:hint="eastAsia" w:ascii="宋体" w:eastAsia="宋体" w:cs="宋体"/>
          <w:color w:val="000000"/>
          <w:highlight w:val="none"/>
        </w:rPr>
      </w:pPr>
      <w:r>
        <w:rPr>
          <w:rFonts w:hint="eastAsia" w:ascii="宋体" w:cs="宋体"/>
          <w:color w:val="000000"/>
          <w:highlight w:val="none"/>
          <w:lang w:val="en-US" w:eastAsia="zh-CN"/>
        </w:rPr>
        <w:t>6</w:t>
      </w:r>
      <w:r>
        <w:rPr>
          <w:rFonts w:hint="eastAsia" w:ascii="宋体" w:eastAsia="宋体" w:cs="宋体"/>
          <w:color w:val="000000"/>
          <w:highlight w:val="none"/>
        </w:rPr>
        <w:t>、要求作为响应文件组成部分的其他材料（若有）</w:t>
      </w:r>
    </w:p>
    <w:p w14:paraId="61A977BA">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70F4E6FE">
      <w:pPr>
        <w:pStyle w:val="14"/>
        <w:spacing w:line="360" w:lineRule="auto"/>
        <w:jc w:val="center"/>
        <w:outlineLvl w:val="2"/>
        <w:rPr>
          <w:rFonts w:hint="eastAsia" w:ascii="宋体" w:eastAsia="宋体" w:cs="宋体"/>
          <w:color w:val="000000"/>
          <w:highlight w:val="none"/>
        </w:rPr>
      </w:pPr>
      <w:r>
        <w:rPr>
          <w:rFonts w:hint="eastAsia" w:ascii="宋体" w:eastAsia="宋体" w:cs="宋体"/>
          <w:b/>
          <w:color w:val="000000"/>
          <w:sz w:val="28"/>
          <w:highlight w:val="none"/>
        </w:rPr>
        <w:t>1、询价响应声明</w:t>
      </w:r>
    </w:p>
    <w:p w14:paraId="1BC599BE">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xml:space="preserve">致： </w:t>
      </w:r>
      <w:r>
        <w:rPr>
          <w:rFonts w:hint="eastAsia" w:ascii="宋体" w:eastAsia="宋体" w:cs="宋体"/>
          <w:color w:val="000000"/>
          <w:highlight w:val="none"/>
          <w:u w:val="single"/>
        </w:rPr>
        <w:t xml:space="preserve">          （采购人或采购代理机构）</w:t>
      </w:r>
    </w:p>
    <w:p w14:paraId="01A42FC8">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根据贵方为</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（项目名称）（项目编号：</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）的询价通知书，本人</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（全名、职务）代表供应商</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（供应商名称、地址）提交响应文件正本</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份和副本一式</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份。</w:t>
      </w:r>
    </w:p>
    <w:p w14:paraId="5B4C479E">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一、我方同意在本项目询价通知书中规定的递交响应文件截止时间起</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天内（响应文件有效期）遵守本响应文件中的承诺，且在此期限期满之前均具有约束力。</w:t>
      </w:r>
    </w:p>
    <w:p w14:paraId="3B8F6419">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二、我方已详细审核全部询价通知书，包括询价通知书修改文件（如有的话）、参考资料及有关附件，确认无误。我方承诺接受询价通知书中的全部条款且无任何异议。</w:t>
      </w:r>
    </w:p>
    <w:p w14:paraId="4DEA881F">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三、我方承诺我方满足询价通知书中要求的供应商的资格要求的法定条件和特定条件。</w:t>
      </w:r>
    </w:p>
    <w:p w14:paraId="485845D5">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四、我方保证响应文件提供的数据和材料是真实、合法的。我方愿意向贵方提供任何与本项目采购有关的数据、情况和技术资料。若贵方需要，我方愿意提供我方作出的一切承诺的证明材料。</w:t>
      </w:r>
    </w:p>
    <w:p w14:paraId="54833C56">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五、我方承诺遵守《政府采购法》的有关规定，按照询价通知书确定的事项签订政府采购合同，并承担合同规定的责任和义务。</w:t>
      </w:r>
    </w:p>
    <w:p w14:paraId="24C99B4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六、询价保证金：我方承诺，若出现询价通知书规定的不予退还情形，同意贵单位不予退还。询价保证金或保函有效期与响应文件有效期保持一致。</w:t>
      </w:r>
    </w:p>
    <w:p w14:paraId="495CE657">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七、我方承诺遵守《中华人民共和国劳动合同法》有关规定和《中华人民共和国妇女权益保障法 》中关于“劳动和社会保障权益”的有关要求。</w:t>
      </w:r>
    </w:p>
    <w:p w14:paraId="2966A04F">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八、我方承诺响应文件所提供的全部资料真实可靠，并接受询价小组、采购人、采购代理机构、监管部门进一步审查其中任何资料真实性的要求。</w:t>
      </w:r>
    </w:p>
    <w:p w14:paraId="65577317">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九、除询价通知书另有规定外，对于贵单位按照下述联络方式发出的任何信息或通知，均视为我方已收悉前述信息或通知的全部内容：</w:t>
      </w:r>
    </w:p>
    <w:p w14:paraId="253FE586">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通信地址：</w:t>
      </w:r>
      <w:r>
        <w:rPr>
          <w:rFonts w:hint="eastAsia" w:ascii="宋体" w:cs="宋体"/>
          <w:color w:val="000000"/>
          <w:highlight w:val="none"/>
          <w:u w:val="single"/>
          <w:lang w:val="en-US" w:eastAsia="zh-CN"/>
        </w:rPr>
        <w:t xml:space="preserve">                </w:t>
      </w:r>
    </w:p>
    <w:p w14:paraId="65C8C889">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邮编：</w:t>
      </w:r>
      <w:r>
        <w:rPr>
          <w:rFonts w:hint="eastAsia" w:ascii="宋体" w:cs="宋体"/>
          <w:color w:val="000000"/>
          <w:highlight w:val="none"/>
          <w:u w:val="single"/>
          <w:lang w:val="en-US" w:eastAsia="zh-CN"/>
        </w:rPr>
        <w:t xml:space="preserve">                 </w:t>
      </w:r>
    </w:p>
    <w:p w14:paraId="51301BE4">
      <w:pPr>
        <w:pStyle w:val="14"/>
        <w:spacing w:line="360" w:lineRule="auto"/>
        <w:ind w:left="399" w:leftChars="190" w:firstLine="54" w:firstLineChars="27"/>
        <w:rPr>
          <w:rFonts w:hint="eastAsia" w:ascii="宋体" w:eastAsia="宋体" w:cs="宋体"/>
          <w:color w:val="000000"/>
          <w:highlight w:val="none"/>
          <w:u w:val="single"/>
        </w:rPr>
      </w:pPr>
      <w:r>
        <w:rPr>
          <w:rFonts w:hint="eastAsia" w:ascii="宋体" w:eastAsia="宋体" w:cs="宋体"/>
          <w:color w:val="000000"/>
          <w:highlight w:val="none"/>
        </w:rPr>
        <w:t>联系方式：</w:t>
      </w:r>
      <w:r>
        <w:rPr>
          <w:rFonts w:hint="eastAsia" w:ascii="宋体" w:eastAsia="宋体" w:cs="宋体"/>
          <w:color w:val="000000"/>
          <w:highlight w:val="none"/>
          <w:u w:val="single"/>
        </w:rPr>
        <w:t>（包括但不限于：联系人、联系电话、手机、传真、电子邮箱等）</w:t>
      </w:r>
    </w:p>
    <w:p w14:paraId="2A341AE2">
      <w:pPr>
        <w:pStyle w:val="14"/>
        <w:spacing w:line="360" w:lineRule="auto"/>
        <w:ind w:left="399" w:leftChars="190" w:firstLine="54" w:firstLineChars="27"/>
        <w:rPr>
          <w:rFonts w:ascii="宋体" w:eastAsia="宋体" w:cs="宋体"/>
          <w:color w:val="000000"/>
          <w:highlight w:val="none"/>
          <w:u w:val="single"/>
          <w:lang w:val="en-US" w:eastAsia="zh-CN"/>
        </w:rPr>
      </w:pPr>
      <w:r>
        <w:rPr>
          <w:rFonts w:hint="eastAsia" w:ascii="宋体" w:eastAsia="宋体" w:cs="宋体"/>
          <w:color w:val="000000"/>
          <w:highlight w:val="none"/>
        </w:rPr>
        <w:t>供应商名称（盖公章）：</w:t>
      </w:r>
      <w:r>
        <w:rPr>
          <w:rFonts w:hint="eastAsia" w:ascii="宋体" w:cs="宋体"/>
          <w:color w:val="000000"/>
          <w:highlight w:val="none"/>
          <w:u w:val="single"/>
          <w:lang w:val="en-US" w:eastAsia="zh-CN"/>
        </w:rPr>
        <w:t xml:space="preserve">         </w:t>
      </w:r>
    </w:p>
    <w:p w14:paraId="3A137C85">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法定代表人或授权代表（签字或盖章）：</w:t>
      </w:r>
      <w:r>
        <w:rPr>
          <w:rFonts w:hint="eastAsia" w:ascii="宋体" w:cs="宋体"/>
          <w:color w:val="000000"/>
          <w:highlight w:val="none"/>
          <w:u w:val="single"/>
          <w:lang w:val="en-US" w:eastAsia="zh-CN"/>
        </w:rPr>
        <w:t xml:space="preserve">               </w:t>
      </w:r>
    </w:p>
    <w:p w14:paraId="3FD55C9E">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年</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月</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日</w:t>
      </w:r>
    </w:p>
    <w:p w14:paraId="05632572">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66E5F80F">
      <w:pPr>
        <w:pStyle w:val="14"/>
        <w:spacing w:line="360" w:lineRule="auto"/>
        <w:jc w:val="center"/>
        <w:outlineLvl w:val="0"/>
        <w:rPr>
          <w:rFonts w:hint="eastAsia" w:ascii="宋体" w:eastAsia="宋体" w:cs="宋体"/>
          <w:b/>
          <w:color w:val="000000"/>
          <w:sz w:val="48"/>
          <w:highlight w:val="none"/>
        </w:rPr>
      </w:pPr>
    </w:p>
    <w:p w14:paraId="4CD2DA6A">
      <w:pPr>
        <w:pStyle w:val="14"/>
        <w:spacing w:line="360" w:lineRule="auto"/>
        <w:jc w:val="center"/>
        <w:outlineLvl w:val="0"/>
        <w:rPr>
          <w:rFonts w:hint="eastAsia" w:ascii="宋体" w:eastAsia="宋体" w:cs="宋体"/>
          <w:color w:val="000000"/>
          <w:highlight w:val="none"/>
        </w:rPr>
      </w:pPr>
      <w:r>
        <w:rPr>
          <w:rFonts w:hint="eastAsia" w:ascii="宋体" w:cs="宋体"/>
          <w:b/>
          <w:color w:val="000000"/>
          <w:sz w:val="48"/>
          <w:highlight w:val="none"/>
          <w:lang w:val="en-US" w:eastAsia="zh-CN"/>
        </w:rPr>
        <w:t>2、</w:t>
      </w:r>
      <w:r>
        <w:rPr>
          <w:rFonts w:hint="eastAsia" w:ascii="宋体" w:eastAsia="宋体" w:cs="宋体"/>
          <w:b/>
          <w:color w:val="000000"/>
          <w:sz w:val="48"/>
          <w:highlight w:val="none"/>
        </w:rPr>
        <w:t>开标（报价）一览表</w:t>
      </w:r>
    </w:p>
    <w:p w14:paraId="09766052">
      <w:pPr>
        <w:pStyle w:val="14"/>
        <w:spacing w:line="360" w:lineRule="auto"/>
        <w:rPr>
          <w:rFonts w:hint="eastAsia" w:ascii="宋体" w:eastAsia="宋体" w:cs="宋体"/>
          <w:color w:val="000000"/>
          <w:highlight w:val="none"/>
        </w:rPr>
      </w:pPr>
    </w:p>
    <w:p w14:paraId="72567D35">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投标人名称：</w:t>
      </w:r>
    </w:p>
    <w:p w14:paraId="3BDA1DDF">
      <w:pPr>
        <w:pStyle w:val="14"/>
        <w:spacing w:line="360" w:lineRule="auto"/>
        <w:jc w:val="center"/>
        <w:rPr>
          <w:rFonts w:hint="eastAsia" w:ascii="宋体" w:eastAsia="宋体" w:cs="宋体"/>
          <w:color w:val="000000"/>
          <w:highlight w:val="none"/>
        </w:rPr>
      </w:pPr>
    </w:p>
    <w:tbl>
      <w:tblPr>
        <w:tblStyle w:val="11"/>
        <w:tblW w:w="88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2734"/>
        <w:gridCol w:w="1828"/>
        <w:gridCol w:w="1963"/>
        <w:gridCol w:w="1473"/>
      </w:tblGrid>
      <w:tr w14:paraId="6218A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trPr>
        <w:tc>
          <w:tcPr>
            <w:tcW w:w="824" w:type="dxa"/>
            <w:vAlign w:val="center"/>
          </w:tcPr>
          <w:p w14:paraId="7C31841F">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序号</w:t>
            </w:r>
          </w:p>
        </w:tc>
        <w:tc>
          <w:tcPr>
            <w:tcW w:w="2734" w:type="dxa"/>
            <w:vAlign w:val="center"/>
          </w:tcPr>
          <w:p w14:paraId="39B114D1">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报价内容</w:t>
            </w:r>
          </w:p>
        </w:tc>
        <w:tc>
          <w:tcPr>
            <w:tcW w:w="1828" w:type="dxa"/>
            <w:vAlign w:val="center"/>
          </w:tcPr>
          <w:p w14:paraId="4CCFF4C0">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最高限价</w:t>
            </w:r>
          </w:p>
        </w:tc>
        <w:tc>
          <w:tcPr>
            <w:tcW w:w="1963" w:type="dxa"/>
            <w:vAlign w:val="center"/>
          </w:tcPr>
          <w:p w14:paraId="37C54364">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响应报价</w:t>
            </w:r>
          </w:p>
        </w:tc>
        <w:tc>
          <w:tcPr>
            <w:tcW w:w="1473" w:type="dxa"/>
            <w:vAlign w:val="center"/>
          </w:tcPr>
          <w:p w14:paraId="4BDE50AB">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价款形式</w:t>
            </w:r>
          </w:p>
        </w:tc>
      </w:tr>
      <w:tr w14:paraId="6B115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7" w:hRule="atLeast"/>
        </w:trPr>
        <w:tc>
          <w:tcPr>
            <w:tcW w:w="824" w:type="dxa"/>
            <w:vAlign w:val="center"/>
          </w:tcPr>
          <w:p w14:paraId="5B65370B">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1</w:t>
            </w:r>
          </w:p>
        </w:tc>
        <w:tc>
          <w:tcPr>
            <w:tcW w:w="2734" w:type="dxa"/>
            <w:vAlign w:val="center"/>
          </w:tcPr>
          <w:p w14:paraId="57CDFB5A">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eastAsia="宋体" w:cs="宋体"/>
                <w:color w:val="000000"/>
                <w:highlight w:val="none"/>
              </w:rPr>
            </w:pPr>
            <w:r>
              <w:rPr>
                <w:rFonts w:hint="eastAsia" w:ascii="宋体" w:eastAsia="宋体" w:cs="宋体"/>
                <w:color w:val="000000"/>
                <w:kern w:val="0"/>
                <w:sz w:val="20"/>
                <w:szCs w:val="20"/>
                <w:highlight w:val="none"/>
                <w:lang w:val="en-US" w:eastAsia="zh-CN" w:bidi="ar-SA"/>
              </w:rPr>
              <w:t>“创响福建”中小企业创新创业大赛三明市赛服务</w:t>
            </w:r>
          </w:p>
        </w:tc>
        <w:tc>
          <w:tcPr>
            <w:tcW w:w="1828" w:type="dxa"/>
            <w:vAlign w:val="center"/>
          </w:tcPr>
          <w:p w14:paraId="78ED2F2B">
            <w:pPr>
              <w:pStyle w:val="14"/>
              <w:spacing w:line="360" w:lineRule="auto"/>
              <w:jc w:val="center"/>
              <w:rPr>
                <w:rFonts w:hint="eastAsia" w:ascii="宋体" w:eastAsia="宋体" w:cs="宋体"/>
                <w:color w:val="000000"/>
                <w:highlight w:val="none"/>
              </w:rPr>
            </w:pPr>
            <w:r>
              <w:rPr>
                <w:rFonts w:hint="eastAsia" w:ascii="宋体" w:cs="宋体"/>
                <w:color w:val="000000"/>
                <w:highlight w:val="none"/>
                <w:lang w:val="en-US" w:eastAsia="zh-CN"/>
              </w:rPr>
              <w:t>250000.00</w:t>
            </w:r>
            <w:r>
              <w:rPr>
                <w:rFonts w:hint="eastAsia" w:ascii="宋体" w:eastAsia="宋体" w:cs="宋体"/>
                <w:color w:val="000000"/>
                <w:highlight w:val="none"/>
              </w:rPr>
              <w:t>元</w:t>
            </w:r>
          </w:p>
        </w:tc>
        <w:tc>
          <w:tcPr>
            <w:tcW w:w="1963" w:type="dxa"/>
            <w:vAlign w:val="center"/>
          </w:tcPr>
          <w:p w14:paraId="0EEE694A">
            <w:pPr>
              <w:pStyle w:val="14"/>
              <w:spacing w:line="360" w:lineRule="auto"/>
              <w:jc w:val="center"/>
              <w:rPr>
                <w:rFonts w:hint="eastAsia" w:ascii="宋体" w:eastAsia="宋体" w:cs="宋体"/>
                <w:color w:val="000000"/>
                <w:highlight w:val="none"/>
              </w:rPr>
            </w:pPr>
            <w:r>
              <w:rPr>
                <w:rFonts w:hint="eastAsia" w:ascii="宋体" w:cs="宋体"/>
                <w:color w:val="000000"/>
                <w:highlight w:val="none"/>
                <w:lang w:val="en-US" w:eastAsia="zh-CN"/>
              </w:rPr>
              <w:t xml:space="preserve">    </w:t>
            </w:r>
          </w:p>
        </w:tc>
        <w:tc>
          <w:tcPr>
            <w:tcW w:w="1473" w:type="dxa"/>
            <w:vAlign w:val="center"/>
          </w:tcPr>
          <w:p w14:paraId="3F4C346A">
            <w:pPr>
              <w:pStyle w:val="14"/>
              <w:spacing w:line="360" w:lineRule="auto"/>
              <w:jc w:val="center"/>
              <w:rPr>
                <w:rFonts w:hint="eastAsia" w:ascii="宋体" w:eastAsia="宋体" w:cs="宋体"/>
                <w:color w:val="000000"/>
                <w:highlight w:val="none"/>
              </w:rPr>
            </w:pPr>
            <w:r>
              <w:rPr>
                <w:rFonts w:hint="eastAsia" w:ascii="宋体" w:eastAsia="宋体" w:cs="宋体"/>
                <w:color w:val="000000"/>
                <w:highlight w:val="none"/>
              </w:rPr>
              <w:t>总价</w:t>
            </w:r>
          </w:p>
        </w:tc>
      </w:tr>
    </w:tbl>
    <w:p w14:paraId="49855676">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备注：</w:t>
      </w:r>
    </w:p>
    <w:p w14:paraId="2C15FF3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t>时间：     年     月     日</w:t>
      </w:r>
    </w:p>
    <w:p w14:paraId="26B6B8EB">
      <w:pPr>
        <w:pStyle w:val="14"/>
        <w:spacing w:line="360" w:lineRule="auto"/>
        <w:rPr>
          <w:rFonts w:hint="eastAsia" w:ascii="宋体" w:eastAsia="宋体" w:cs="宋体"/>
          <w:color w:val="000000"/>
          <w:highlight w:val="none"/>
        </w:rPr>
      </w:pPr>
      <w:r>
        <w:rPr>
          <w:rFonts w:hint="eastAsia" w:ascii="宋体" w:cs="宋体"/>
          <w:color w:val="000000"/>
          <w:highlight w:val="none"/>
          <w:lang w:val="en-US" w:eastAsia="zh-CN"/>
        </w:rPr>
        <w:t>投标人公章</w:t>
      </w:r>
      <w:r>
        <w:rPr>
          <w:rFonts w:hint="eastAsia" w:ascii="宋体" w:eastAsia="宋体" w:cs="宋体"/>
          <w:color w:val="000000"/>
          <w:highlight w:val="none"/>
        </w:rPr>
        <w:t>：</w:t>
      </w:r>
    </w:p>
    <w:p w14:paraId="43C88D9A">
      <w:pPr>
        <w:pStyle w:val="14"/>
        <w:spacing w:line="360" w:lineRule="auto"/>
        <w:ind w:firstLine="400" w:firstLineChars="200"/>
        <w:jc w:val="both"/>
        <w:outlineLvl w:val="2"/>
        <w:rPr>
          <w:rFonts w:hint="eastAsia" w:ascii="宋体" w:eastAsia="宋体" w:cs="宋体"/>
          <w:color w:val="000000"/>
          <w:highlight w:val="none"/>
        </w:rPr>
      </w:pPr>
    </w:p>
    <w:p w14:paraId="39BE1020">
      <w:pPr>
        <w:pStyle w:val="14"/>
        <w:spacing w:line="360" w:lineRule="auto"/>
        <w:ind w:firstLine="400" w:firstLineChars="200"/>
        <w:jc w:val="both"/>
        <w:outlineLvl w:val="2"/>
        <w:rPr>
          <w:rFonts w:hint="eastAsia" w:ascii="宋体" w:eastAsia="宋体" w:cs="宋体"/>
          <w:color w:val="000000"/>
          <w:highlight w:val="none"/>
        </w:rPr>
      </w:pPr>
    </w:p>
    <w:p w14:paraId="32F855F3">
      <w:pPr>
        <w:pStyle w:val="14"/>
        <w:spacing w:line="360" w:lineRule="auto"/>
        <w:ind w:firstLine="400" w:firstLineChars="200"/>
        <w:jc w:val="both"/>
        <w:outlineLvl w:val="2"/>
        <w:rPr>
          <w:rFonts w:hint="eastAsia" w:ascii="宋体" w:eastAsia="宋体" w:cs="宋体"/>
          <w:color w:val="000000"/>
          <w:highlight w:val="none"/>
        </w:rPr>
      </w:pPr>
    </w:p>
    <w:p w14:paraId="686CEC72">
      <w:pPr>
        <w:pStyle w:val="14"/>
        <w:spacing w:line="360" w:lineRule="auto"/>
        <w:ind w:firstLine="400" w:firstLineChars="200"/>
        <w:jc w:val="both"/>
        <w:outlineLvl w:val="2"/>
        <w:rPr>
          <w:rFonts w:hint="eastAsia" w:ascii="宋体" w:eastAsia="宋体" w:cs="宋体"/>
          <w:color w:val="000000"/>
          <w:highlight w:val="none"/>
        </w:rPr>
      </w:pPr>
    </w:p>
    <w:p w14:paraId="31EB65AA">
      <w:pPr>
        <w:pStyle w:val="14"/>
        <w:spacing w:line="360" w:lineRule="auto"/>
        <w:ind w:firstLine="400" w:firstLineChars="200"/>
        <w:jc w:val="both"/>
        <w:outlineLvl w:val="2"/>
        <w:rPr>
          <w:rFonts w:hint="eastAsia" w:ascii="宋体" w:eastAsia="宋体" w:cs="宋体"/>
          <w:color w:val="000000"/>
          <w:highlight w:val="none"/>
        </w:rPr>
      </w:pPr>
    </w:p>
    <w:p w14:paraId="070E06C2">
      <w:pPr>
        <w:pStyle w:val="14"/>
        <w:spacing w:line="360" w:lineRule="auto"/>
        <w:ind w:firstLine="400" w:firstLineChars="200"/>
        <w:jc w:val="both"/>
        <w:outlineLvl w:val="2"/>
        <w:rPr>
          <w:rFonts w:hint="eastAsia" w:ascii="宋体" w:eastAsia="宋体" w:cs="宋体"/>
          <w:color w:val="000000"/>
          <w:highlight w:val="none"/>
        </w:rPr>
      </w:pPr>
    </w:p>
    <w:p w14:paraId="1B27C437">
      <w:pPr>
        <w:pStyle w:val="14"/>
        <w:spacing w:line="360" w:lineRule="auto"/>
        <w:ind w:firstLine="400" w:firstLineChars="200"/>
        <w:jc w:val="both"/>
        <w:outlineLvl w:val="2"/>
        <w:rPr>
          <w:rFonts w:hint="eastAsia" w:ascii="宋体" w:eastAsia="宋体" w:cs="宋体"/>
          <w:color w:val="000000"/>
          <w:highlight w:val="none"/>
        </w:rPr>
      </w:pPr>
    </w:p>
    <w:p w14:paraId="6266D6DD">
      <w:pPr>
        <w:pStyle w:val="14"/>
        <w:spacing w:line="360" w:lineRule="auto"/>
        <w:ind w:firstLine="400" w:firstLineChars="200"/>
        <w:jc w:val="both"/>
        <w:outlineLvl w:val="2"/>
        <w:rPr>
          <w:rFonts w:hint="eastAsia" w:ascii="宋体" w:eastAsia="宋体" w:cs="宋体"/>
          <w:color w:val="000000"/>
          <w:highlight w:val="none"/>
        </w:rPr>
      </w:pPr>
    </w:p>
    <w:p w14:paraId="5E016F05">
      <w:pPr>
        <w:pStyle w:val="14"/>
        <w:spacing w:line="360" w:lineRule="auto"/>
        <w:ind w:firstLine="400" w:firstLineChars="200"/>
        <w:jc w:val="both"/>
        <w:outlineLvl w:val="2"/>
        <w:rPr>
          <w:rFonts w:hint="eastAsia" w:ascii="宋体" w:eastAsia="宋体" w:cs="宋体"/>
          <w:color w:val="000000"/>
          <w:highlight w:val="none"/>
        </w:rPr>
      </w:pPr>
    </w:p>
    <w:p w14:paraId="4944CD86">
      <w:pPr>
        <w:pStyle w:val="14"/>
        <w:spacing w:line="360" w:lineRule="auto"/>
        <w:ind w:firstLine="400" w:firstLineChars="200"/>
        <w:jc w:val="both"/>
        <w:outlineLvl w:val="2"/>
        <w:rPr>
          <w:rFonts w:hint="eastAsia" w:ascii="宋体" w:eastAsia="宋体" w:cs="宋体"/>
          <w:color w:val="000000"/>
          <w:highlight w:val="none"/>
        </w:rPr>
      </w:pPr>
    </w:p>
    <w:p w14:paraId="016A1893">
      <w:pPr>
        <w:pStyle w:val="14"/>
        <w:spacing w:line="360" w:lineRule="auto"/>
        <w:ind w:firstLine="400" w:firstLineChars="200"/>
        <w:jc w:val="both"/>
        <w:outlineLvl w:val="2"/>
        <w:rPr>
          <w:rFonts w:hint="eastAsia" w:ascii="宋体" w:eastAsia="宋体" w:cs="宋体"/>
          <w:color w:val="000000"/>
          <w:highlight w:val="none"/>
        </w:rPr>
      </w:pPr>
    </w:p>
    <w:p w14:paraId="4711DEB0">
      <w:pPr>
        <w:pStyle w:val="14"/>
        <w:spacing w:line="360" w:lineRule="auto"/>
        <w:ind w:firstLine="400" w:firstLineChars="200"/>
        <w:jc w:val="both"/>
        <w:outlineLvl w:val="2"/>
        <w:rPr>
          <w:rFonts w:hint="eastAsia" w:ascii="宋体" w:eastAsia="宋体" w:cs="宋体"/>
          <w:color w:val="000000"/>
          <w:highlight w:val="none"/>
        </w:rPr>
      </w:pPr>
    </w:p>
    <w:p w14:paraId="009F52F7">
      <w:pPr>
        <w:pStyle w:val="14"/>
        <w:spacing w:line="360" w:lineRule="auto"/>
        <w:ind w:firstLine="400" w:firstLineChars="200"/>
        <w:jc w:val="both"/>
        <w:outlineLvl w:val="2"/>
        <w:rPr>
          <w:rFonts w:hint="eastAsia" w:ascii="宋体" w:eastAsia="宋体" w:cs="宋体"/>
          <w:color w:val="000000"/>
          <w:highlight w:val="none"/>
        </w:rPr>
      </w:pPr>
    </w:p>
    <w:p w14:paraId="57D55418">
      <w:pPr>
        <w:pStyle w:val="14"/>
        <w:spacing w:line="360" w:lineRule="auto"/>
        <w:ind w:firstLine="400" w:firstLineChars="200"/>
        <w:jc w:val="both"/>
        <w:outlineLvl w:val="2"/>
        <w:rPr>
          <w:rFonts w:hint="eastAsia" w:ascii="宋体" w:eastAsia="宋体" w:cs="宋体"/>
          <w:color w:val="000000"/>
          <w:highlight w:val="none"/>
        </w:rPr>
      </w:pPr>
    </w:p>
    <w:p w14:paraId="7BEF9A5A">
      <w:pPr>
        <w:pStyle w:val="14"/>
        <w:spacing w:line="360" w:lineRule="auto"/>
        <w:ind w:firstLine="400" w:firstLineChars="200"/>
        <w:jc w:val="both"/>
        <w:outlineLvl w:val="2"/>
        <w:rPr>
          <w:rFonts w:hint="eastAsia" w:ascii="宋体" w:eastAsia="宋体" w:cs="宋体"/>
          <w:color w:val="000000"/>
          <w:highlight w:val="none"/>
        </w:rPr>
      </w:pPr>
    </w:p>
    <w:p w14:paraId="21958838">
      <w:pPr>
        <w:pStyle w:val="14"/>
        <w:spacing w:line="360" w:lineRule="auto"/>
        <w:ind w:firstLine="400" w:firstLineChars="200"/>
        <w:jc w:val="both"/>
        <w:outlineLvl w:val="2"/>
        <w:rPr>
          <w:rFonts w:hint="eastAsia" w:ascii="宋体" w:eastAsia="宋体" w:cs="宋体"/>
          <w:color w:val="000000"/>
          <w:highlight w:val="none"/>
        </w:rPr>
      </w:pPr>
    </w:p>
    <w:p w14:paraId="16C6BF48">
      <w:pPr>
        <w:pStyle w:val="14"/>
        <w:spacing w:line="360" w:lineRule="auto"/>
        <w:ind w:firstLine="400" w:firstLineChars="200"/>
        <w:jc w:val="both"/>
        <w:outlineLvl w:val="2"/>
        <w:rPr>
          <w:rFonts w:hint="eastAsia" w:ascii="宋体" w:eastAsia="宋体" w:cs="宋体"/>
          <w:color w:val="000000"/>
          <w:highlight w:val="none"/>
        </w:rPr>
      </w:pPr>
    </w:p>
    <w:p w14:paraId="64E3062B">
      <w:pPr>
        <w:pStyle w:val="14"/>
        <w:spacing w:line="360" w:lineRule="auto"/>
        <w:ind w:firstLine="400" w:firstLineChars="200"/>
        <w:jc w:val="both"/>
        <w:outlineLvl w:val="2"/>
        <w:rPr>
          <w:rFonts w:hint="eastAsia" w:ascii="宋体" w:eastAsia="宋体" w:cs="宋体"/>
          <w:color w:val="000000"/>
          <w:highlight w:val="none"/>
        </w:rPr>
      </w:pPr>
    </w:p>
    <w:p w14:paraId="5D214879">
      <w:pPr>
        <w:pStyle w:val="14"/>
        <w:spacing w:line="360" w:lineRule="auto"/>
        <w:rPr>
          <w:rFonts w:hint="eastAsia" w:ascii="宋体" w:eastAsia="宋体" w:cs="宋体"/>
          <w:color w:val="auto"/>
          <w:highlight w:val="none"/>
        </w:rPr>
      </w:pPr>
    </w:p>
    <w:p w14:paraId="5669941D">
      <w:pPr>
        <w:pStyle w:val="14"/>
        <w:spacing w:line="360" w:lineRule="auto"/>
        <w:jc w:val="center"/>
        <w:outlineLvl w:val="2"/>
        <w:rPr>
          <w:rFonts w:hint="eastAsia" w:ascii="宋体" w:eastAsia="宋体" w:cs="宋体"/>
          <w:color w:val="000000"/>
          <w:highlight w:val="none"/>
        </w:rPr>
      </w:pPr>
      <w:r>
        <w:rPr>
          <w:rFonts w:hint="eastAsia" w:ascii="宋体" w:cs="宋体"/>
          <w:b/>
          <w:color w:val="000000"/>
          <w:sz w:val="28"/>
          <w:highlight w:val="none"/>
          <w:lang w:val="en-US" w:eastAsia="zh-CN"/>
        </w:rPr>
        <w:t>3</w:t>
      </w:r>
      <w:r>
        <w:rPr>
          <w:rFonts w:hint="eastAsia" w:ascii="宋体" w:eastAsia="宋体" w:cs="宋体"/>
          <w:b/>
          <w:color w:val="000000"/>
          <w:sz w:val="28"/>
          <w:highlight w:val="none"/>
        </w:rPr>
        <w:t>、资格证明文件</w:t>
      </w:r>
    </w:p>
    <w:p w14:paraId="37E6EE28">
      <w:pPr>
        <w:pStyle w:val="14"/>
        <w:spacing w:line="360" w:lineRule="auto"/>
        <w:jc w:val="center"/>
        <w:outlineLvl w:val="2"/>
        <w:rPr>
          <w:rFonts w:hint="eastAsia" w:ascii="宋体" w:eastAsia="宋体" w:cs="宋体"/>
          <w:color w:val="000000"/>
          <w:highlight w:val="none"/>
        </w:rPr>
      </w:pPr>
      <w:r>
        <w:rPr>
          <w:rFonts w:hint="eastAsia" w:ascii="宋体" w:cs="宋体"/>
          <w:b/>
          <w:color w:val="000000"/>
          <w:sz w:val="28"/>
          <w:highlight w:val="none"/>
          <w:lang w:val="en-US" w:eastAsia="zh-CN"/>
        </w:rPr>
        <w:t>3</w:t>
      </w:r>
      <w:r>
        <w:rPr>
          <w:rFonts w:hint="eastAsia" w:ascii="宋体" w:eastAsia="宋体" w:cs="宋体"/>
          <w:b/>
          <w:color w:val="000000"/>
          <w:sz w:val="28"/>
          <w:highlight w:val="none"/>
        </w:rPr>
        <w:t>-1、单位负责人授权书</w:t>
      </w:r>
      <w:r>
        <w:rPr>
          <w:rFonts w:hint="eastAsia" w:ascii="宋体" w:eastAsia="宋体" w:cs="宋体"/>
          <w:color w:val="000000"/>
          <w:highlight w:val="none"/>
        </w:rPr>
        <w:br w:type="textWrapping"/>
      </w:r>
    </w:p>
    <w:p w14:paraId="0B412EDA">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xml:space="preserve">致： </w:t>
      </w:r>
      <w:r>
        <w:rPr>
          <w:rFonts w:hint="eastAsia" w:ascii="宋体" w:eastAsia="宋体" w:cs="宋体"/>
          <w:color w:val="000000"/>
          <w:highlight w:val="none"/>
          <w:u w:val="single"/>
        </w:rPr>
        <w:t>（采购人或采购代理机构）</w:t>
      </w:r>
    </w:p>
    <w:p w14:paraId="394A65F3">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我方的单位负责人</w:t>
      </w:r>
      <w:r>
        <w:rPr>
          <w:rFonts w:hint="eastAsia" w:ascii="宋体" w:eastAsia="宋体" w:cs="宋体"/>
          <w:color w:val="000000"/>
          <w:highlight w:val="none"/>
          <w:u w:val="single"/>
        </w:rPr>
        <w:t>（填写“单位负责人全名”）</w:t>
      </w:r>
      <w:r>
        <w:rPr>
          <w:rFonts w:hint="eastAsia" w:ascii="宋体" w:eastAsia="宋体" w:cs="宋体"/>
          <w:color w:val="000000"/>
          <w:highlight w:val="none"/>
        </w:rPr>
        <w:t>授权</w:t>
      </w:r>
      <w:r>
        <w:rPr>
          <w:rFonts w:hint="eastAsia" w:ascii="宋体" w:eastAsia="宋体" w:cs="宋体"/>
          <w:color w:val="000000"/>
          <w:highlight w:val="none"/>
          <w:u w:val="single"/>
        </w:rPr>
        <w:t>（填写“供应商代表全名”）</w:t>
      </w:r>
      <w:r>
        <w:rPr>
          <w:rFonts w:hint="eastAsia" w:ascii="宋体" w:eastAsia="宋体" w:cs="宋体"/>
          <w:color w:val="000000"/>
          <w:highlight w:val="none"/>
        </w:rPr>
        <w:t>为供应商代表，代表我方参加</w:t>
      </w:r>
      <w:r>
        <w:rPr>
          <w:rFonts w:hint="eastAsia" w:ascii="宋体" w:eastAsia="宋体" w:cs="宋体"/>
          <w:color w:val="000000"/>
          <w:highlight w:val="none"/>
          <w:u w:val="single"/>
        </w:rPr>
        <w:t>（填写“项目名称”）</w:t>
      </w:r>
      <w:r>
        <w:rPr>
          <w:rFonts w:hint="eastAsia" w:ascii="宋体" w:eastAsia="宋体" w:cs="宋体"/>
          <w:color w:val="000000"/>
          <w:highlight w:val="none"/>
        </w:rPr>
        <w:t>项目（项目编号：）的询价，全权代表我方处理询价过程的一切事宜，包括但不限于：报价、参与报价会、谈判、签约等。供应商代表在询价过程中所签署的一切文件和处理与之有关的一切事务，我方均予以认可并对此承担责任。</w:t>
      </w:r>
    </w:p>
    <w:p w14:paraId="2B0A6486">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供应商代表无转委权。特此授权。</w:t>
      </w:r>
    </w:p>
    <w:p w14:paraId="31019AF5">
      <w:pPr>
        <w:pStyle w:val="14"/>
        <w:spacing w:line="360" w:lineRule="auto"/>
        <w:ind w:firstLine="480"/>
        <w:jc w:val="center"/>
        <w:rPr>
          <w:rFonts w:hint="eastAsia" w:ascii="宋体" w:eastAsia="宋体" w:cs="宋体"/>
          <w:color w:val="000000"/>
          <w:highlight w:val="none"/>
        </w:rPr>
      </w:pPr>
      <w:r>
        <w:rPr>
          <w:rFonts w:hint="eastAsia" w:ascii="宋体" w:eastAsia="宋体" w:cs="宋体"/>
          <w:color w:val="000000"/>
          <w:highlight w:val="none"/>
        </w:rPr>
        <w:t>（以下无正文）</w:t>
      </w:r>
    </w:p>
    <w:p w14:paraId="1421FC3D">
      <w:pPr>
        <w:pStyle w:val="14"/>
        <w:spacing w:line="360" w:lineRule="auto"/>
        <w:ind w:firstLine="480"/>
        <w:rPr>
          <w:rFonts w:ascii="宋体" w:eastAsia="宋体"/>
          <w:color w:val="000000"/>
          <w:sz w:val="21"/>
          <w:szCs w:val="21"/>
          <w:highlight w:val="none"/>
        </w:rPr>
      </w:pPr>
      <w:r>
        <w:rPr>
          <w:rFonts w:ascii="宋体" w:eastAsia="宋体"/>
          <w:color w:val="000000"/>
          <w:sz w:val="21"/>
          <w:szCs w:val="21"/>
          <w:highlight w:val="none"/>
        </w:rPr>
        <w:t>单位负责人：</w:t>
      </w:r>
      <w:r>
        <w:rPr>
          <w:rFonts w:ascii="宋体" w:eastAsia="宋体"/>
          <w:color w:val="000000"/>
          <w:sz w:val="21"/>
          <w:szCs w:val="21"/>
          <w:highlight w:val="none"/>
          <w:u w:val="single"/>
        </w:rPr>
        <w:t xml:space="preserve">    </w:t>
      </w:r>
      <w:r>
        <w:rPr>
          <w:rFonts w:ascii="宋体" w:eastAsia="宋体"/>
          <w:color w:val="000000"/>
          <w:sz w:val="21"/>
          <w:szCs w:val="21"/>
          <w:highlight w:val="none"/>
        </w:rPr>
        <w:t>身份证号：</w:t>
      </w:r>
      <w:r>
        <w:rPr>
          <w:rFonts w:ascii="宋体" w:eastAsia="宋体"/>
          <w:color w:val="000000"/>
          <w:sz w:val="21"/>
          <w:szCs w:val="21"/>
          <w:highlight w:val="none"/>
          <w:u w:val="single"/>
        </w:rPr>
        <w:t xml:space="preserve">        </w:t>
      </w:r>
      <w:r>
        <w:rPr>
          <w:rFonts w:ascii="宋体" w:eastAsia="宋体"/>
          <w:color w:val="000000"/>
          <w:sz w:val="21"/>
          <w:szCs w:val="21"/>
          <w:highlight w:val="none"/>
        </w:rPr>
        <w:t>手机：</w:t>
      </w:r>
      <w:r>
        <w:rPr>
          <w:rFonts w:ascii="宋体" w:eastAsia="宋体"/>
          <w:color w:val="000000"/>
          <w:sz w:val="21"/>
          <w:szCs w:val="21"/>
          <w:highlight w:val="none"/>
          <w:u w:val="single"/>
        </w:rPr>
        <w:t xml:space="preserve">      </w:t>
      </w:r>
    </w:p>
    <w:p w14:paraId="58FAD0BF">
      <w:pPr>
        <w:pStyle w:val="14"/>
        <w:spacing w:line="360" w:lineRule="auto"/>
        <w:ind w:firstLine="480"/>
        <w:rPr>
          <w:rFonts w:ascii="宋体" w:eastAsia="宋体"/>
          <w:color w:val="000000"/>
          <w:sz w:val="21"/>
          <w:szCs w:val="21"/>
          <w:highlight w:val="none"/>
          <w:u w:val="single"/>
        </w:rPr>
      </w:pPr>
      <w:r>
        <w:rPr>
          <w:rFonts w:ascii="宋体" w:eastAsia="宋体"/>
          <w:color w:val="000000"/>
          <w:sz w:val="21"/>
          <w:szCs w:val="21"/>
          <w:highlight w:val="none"/>
        </w:rPr>
        <w:t>供应商代表：</w:t>
      </w:r>
      <w:r>
        <w:rPr>
          <w:rFonts w:ascii="宋体" w:eastAsia="宋体"/>
          <w:color w:val="000000"/>
          <w:sz w:val="21"/>
          <w:szCs w:val="21"/>
          <w:highlight w:val="none"/>
          <w:u w:val="single"/>
        </w:rPr>
        <w:t xml:space="preserve">    </w:t>
      </w:r>
      <w:r>
        <w:rPr>
          <w:rFonts w:ascii="宋体" w:eastAsia="宋体"/>
          <w:color w:val="000000"/>
          <w:sz w:val="21"/>
          <w:szCs w:val="21"/>
          <w:highlight w:val="none"/>
        </w:rPr>
        <w:t>身份证号：</w:t>
      </w:r>
      <w:r>
        <w:rPr>
          <w:rFonts w:ascii="宋体" w:eastAsia="宋体"/>
          <w:color w:val="000000"/>
          <w:sz w:val="21"/>
          <w:szCs w:val="21"/>
          <w:highlight w:val="none"/>
          <w:u w:val="single"/>
        </w:rPr>
        <w:t xml:space="preserve">        </w:t>
      </w:r>
      <w:r>
        <w:rPr>
          <w:rFonts w:ascii="宋体" w:eastAsia="宋体"/>
          <w:color w:val="000000"/>
          <w:sz w:val="21"/>
          <w:szCs w:val="21"/>
          <w:highlight w:val="none"/>
        </w:rPr>
        <w:t>手机：</w:t>
      </w:r>
      <w:r>
        <w:rPr>
          <w:rFonts w:ascii="宋体" w:eastAsia="宋体"/>
          <w:color w:val="000000"/>
          <w:sz w:val="21"/>
          <w:szCs w:val="21"/>
          <w:highlight w:val="none"/>
          <w:u w:val="single"/>
        </w:rPr>
        <w:t xml:space="preserve">      </w:t>
      </w:r>
    </w:p>
    <w:p w14:paraId="1F8471A3">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br w:type="textWrapping"/>
      </w:r>
    </w:p>
    <w:p w14:paraId="7AF6EC9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授权方</w:t>
      </w:r>
    </w:p>
    <w:p w14:paraId="4EBB3032">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w:t>
      </w:r>
      <w:r>
        <w:rPr>
          <w:rFonts w:hint="eastAsia" w:ascii="宋体" w:eastAsia="宋体" w:cs="宋体"/>
          <w:color w:val="000000"/>
          <w:highlight w:val="none"/>
          <w:u w:val="single"/>
        </w:rPr>
        <w:t>（全称并加盖单位公章）</w:t>
      </w:r>
    </w:p>
    <w:p w14:paraId="007468ED">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单位负责人签字或盖章：</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3612039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接受授权方</w:t>
      </w:r>
    </w:p>
    <w:p w14:paraId="7FC8A848">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供应商代表签字：</w:t>
      </w:r>
      <w:r>
        <w:rPr>
          <w:rFonts w:hint="eastAsia" w:ascii="宋体" w:cs="宋体"/>
          <w:color w:val="000000"/>
          <w:highlight w:val="none"/>
          <w:u w:val="single"/>
          <w:lang w:val="en-US" w:eastAsia="zh-CN"/>
        </w:rPr>
        <w:t xml:space="preserve">            </w:t>
      </w:r>
    </w:p>
    <w:p w14:paraId="6D27EC8C">
      <w:pPr>
        <w:pStyle w:val="14"/>
        <w:spacing w:line="360" w:lineRule="auto"/>
        <w:ind w:firstLine="480"/>
        <w:jc w:val="right"/>
        <w:rPr>
          <w:rFonts w:hint="eastAsia" w:ascii="宋体" w:eastAsia="宋体" w:cs="宋体"/>
          <w:color w:val="000000"/>
          <w:highlight w:val="none"/>
        </w:rPr>
      </w:pPr>
      <w:r>
        <w:rPr>
          <w:rFonts w:hint="eastAsia" w:ascii="宋体" w:eastAsia="宋体" w:cs="宋体"/>
          <w:color w:val="000000"/>
          <w:highlight w:val="none"/>
        </w:rPr>
        <w:t>签署日期：</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年</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月</w:t>
      </w:r>
      <w:r>
        <w:rPr>
          <w:rFonts w:hint="eastAsia" w:ascii="宋体" w:cs="宋体"/>
          <w:color w:val="000000"/>
          <w:highlight w:val="none"/>
          <w:u w:val="single"/>
          <w:lang w:val="en-US" w:eastAsia="zh-CN"/>
        </w:rPr>
        <w:t xml:space="preserve">     </w:t>
      </w:r>
      <w:r>
        <w:rPr>
          <w:rFonts w:hint="eastAsia" w:ascii="宋体" w:eastAsia="宋体" w:cs="宋体"/>
          <w:color w:val="000000"/>
          <w:highlight w:val="none"/>
        </w:rPr>
        <w:t>日</w:t>
      </w:r>
      <w:r>
        <w:rPr>
          <w:rFonts w:hint="eastAsia" w:ascii="宋体" w:eastAsia="宋体" w:cs="宋体"/>
          <w:color w:val="000000"/>
          <w:highlight w:val="none"/>
        </w:rPr>
        <w:br w:type="textWrapping"/>
      </w:r>
    </w:p>
    <w:p w14:paraId="55539057">
      <w:pPr>
        <w:pStyle w:val="14"/>
        <w:spacing w:line="360" w:lineRule="auto"/>
        <w:ind w:firstLine="480"/>
        <w:jc w:val="right"/>
        <w:rPr>
          <w:rFonts w:hint="eastAsia" w:ascii="宋体" w:eastAsia="宋体" w:cs="宋体"/>
          <w:color w:val="000000"/>
          <w:highlight w:val="none"/>
        </w:rPr>
      </w:pPr>
    </w:p>
    <w:p w14:paraId="6A8ED30E">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附：单位负责人、供应商代表的身份证正反面复印件</w:t>
      </w:r>
    </w:p>
    <w:tbl>
      <w:tblPr>
        <w:tblStyle w:val="11"/>
        <w:tblW w:w="0" w:type="auto"/>
        <w:tblInd w:w="1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10"/>
      </w:tblGrid>
      <w:tr w14:paraId="08548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0" w:type="dxa"/>
          </w:tcPr>
          <w:p w14:paraId="2BBCEC7E">
            <w:pPr>
              <w:pStyle w:val="14"/>
              <w:spacing w:line="360" w:lineRule="auto"/>
              <w:jc w:val="center"/>
              <w:rPr>
                <w:rFonts w:hint="eastAsia" w:ascii="宋体" w:eastAsia="宋体" w:cs="宋体"/>
                <w:color w:val="000000"/>
                <w:highlight w:val="none"/>
              </w:rPr>
            </w:pPr>
            <w:r>
              <w:rPr>
                <w:rFonts w:hint="eastAsia" w:ascii="宋体" w:eastAsia="宋体" w:cs="宋体"/>
                <w:b/>
                <w:color w:val="000000"/>
                <w:highlight w:val="none"/>
              </w:rPr>
              <w:t>要求：真实、有效、清晰</w:t>
            </w:r>
          </w:p>
        </w:tc>
      </w:tr>
    </w:tbl>
    <w:p w14:paraId="328D3763">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※注意：</w:t>
      </w:r>
    </w:p>
    <w:p w14:paraId="3D346CB8">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1、企业（银行、保险、石油石化、电力、电信等行业除外）、机关、事业单位和社会团体法人的“单位负责人”指</w:t>
      </w:r>
      <w:r>
        <w:rPr>
          <w:rFonts w:hint="eastAsia" w:ascii="宋体" w:eastAsia="宋体" w:cs="宋体"/>
          <w:b/>
          <w:color w:val="000000"/>
          <w:highlight w:val="none"/>
        </w:rPr>
        <w:t>法定代表人，即与实际提交的“营业执照等证明文件”载明的一致。</w:t>
      </w:r>
    </w:p>
    <w:p w14:paraId="369172BE">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2、银行、保险、石油石化、电力、电信等行业：以法人身份参加报价的，“单位负责人”指</w:t>
      </w:r>
      <w:r>
        <w:rPr>
          <w:rFonts w:hint="eastAsia" w:ascii="宋体" w:eastAsia="宋体" w:cs="宋体"/>
          <w:b/>
          <w:color w:val="000000"/>
          <w:highlight w:val="none"/>
        </w:rPr>
        <w:t>法定代表人</w:t>
      </w:r>
      <w:r>
        <w:rPr>
          <w:rFonts w:hint="eastAsia" w:ascii="宋体" w:eastAsia="宋体" w:cs="宋体"/>
          <w:color w:val="000000"/>
          <w:highlight w:val="none"/>
        </w:rPr>
        <w:t>，即</w:t>
      </w:r>
      <w:r>
        <w:rPr>
          <w:rFonts w:hint="eastAsia" w:ascii="宋体" w:eastAsia="宋体" w:cs="宋体"/>
          <w:b/>
          <w:color w:val="000000"/>
          <w:highlight w:val="none"/>
        </w:rPr>
        <w:t>与实际提交的“营业执照等证明文件”载明的一致</w:t>
      </w:r>
      <w:r>
        <w:rPr>
          <w:rFonts w:hint="eastAsia" w:ascii="宋体" w:eastAsia="宋体" w:cs="宋体"/>
          <w:color w:val="000000"/>
          <w:highlight w:val="none"/>
        </w:rPr>
        <w:t>；以非法人身份参加报价的，“单位负责人”指</w:t>
      </w:r>
      <w:r>
        <w:rPr>
          <w:rFonts w:hint="eastAsia" w:ascii="宋体" w:eastAsia="宋体" w:cs="宋体"/>
          <w:b/>
          <w:color w:val="000000"/>
          <w:highlight w:val="none"/>
        </w:rPr>
        <w:t>代表单位行使职权的主要负责人，即与实际提交的“营业执照等证明文件”载明的一致</w:t>
      </w:r>
      <w:r>
        <w:rPr>
          <w:rFonts w:hint="eastAsia" w:ascii="宋体" w:eastAsia="宋体" w:cs="宋体"/>
          <w:color w:val="000000"/>
          <w:highlight w:val="none"/>
        </w:rPr>
        <w:t>。</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0AB8F931">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7B25D550">
      <w:pPr>
        <w:pStyle w:val="14"/>
        <w:spacing w:line="360" w:lineRule="auto"/>
        <w:jc w:val="center"/>
        <w:outlineLvl w:val="2"/>
        <w:rPr>
          <w:rFonts w:hint="eastAsia" w:ascii="宋体" w:eastAsia="宋体" w:cs="宋体"/>
          <w:color w:val="000000"/>
          <w:highlight w:val="none"/>
        </w:rPr>
      </w:pPr>
      <w:r>
        <w:rPr>
          <w:rFonts w:hint="eastAsia" w:ascii="宋体" w:cs="宋体"/>
          <w:b/>
          <w:color w:val="000000"/>
          <w:sz w:val="28"/>
          <w:highlight w:val="none"/>
          <w:lang w:val="en-US" w:eastAsia="zh-CN"/>
        </w:rPr>
        <w:t>3</w:t>
      </w:r>
      <w:r>
        <w:rPr>
          <w:rFonts w:hint="eastAsia" w:ascii="宋体" w:eastAsia="宋体" w:cs="宋体"/>
          <w:b/>
          <w:color w:val="000000"/>
          <w:sz w:val="28"/>
          <w:highlight w:val="none"/>
        </w:rPr>
        <w:t>-2 证明材料</w:t>
      </w:r>
    </w:p>
    <w:p w14:paraId="3405B01A">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注：根据询价须知前附表1第1项号的“（2）特定资格条件”要求，允许供应商采用资格承诺制的，可提供符合要求的4-2-1资格承诺函，视为满足响应文件的资格要求，供应商根据响应文件格式4-2-1、4-2-2提供其中一种证明材料，若重复提供导致的不利后果，由供应商自行负责。</w:t>
      </w:r>
    </w:p>
    <w:p w14:paraId="79216A13">
      <w:pPr>
        <w:pStyle w:val="14"/>
        <w:spacing w:line="360" w:lineRule="auto"/>
        <w:jc w:val="center"/>
        <w:outlineLvl w:val="2"/>
        <w:rPr>
          <w:rFonts w:hint="eastAsia" w:ascii="宋体" w:eastAsia="宋体" w:cs="宋体"/>
          <w:color w:val="000000"/>
          <w:highlight w:val="none"/>
        </w:rPr>
      </w:pPr>
      <w:r>
        <w:rPr>
          <w:rFonts w:hint="eastAsia" w:ascii="宋体" w:eastAsia="宋体" w:cs="宋体"/>
          <w:b/>
          <w:color w:val="000000"/>
          <w:sz w:val="28"/>
          <w:highlight w:val="none"/>
        </w:rPr>
        <w:t>附件</w:t>
      </w:r>
      <w:r>
        <w:rPr>
          <w:rFonts w:hint="eastAsia" w:ascii="宋体" w:cs="宋体"/>
          <w:b/>
          <w:color w:val="000000"/>
          <w:sz w:val="28"/>
          <w:highlight w:val="none"/>
          <w:lang w:val="en-US" w:eastAsia="zh-CN"/>
        </w:rPr>
        <w:t>3</w:t>
      </w:r>
      <w:r>
        <w:rPr>
          <w:rFonts w:hint="eastAsia" w:ascii="宋体" w:eastAsia="宋体" w:cs="宋体"/>
          <w:b/>
          <w:color w:val="000000"/>
          <w:sz w:val="28"/>
          <w:highlight w:val="none"/>
        </w:rPr>
        <w:t>-2-1 福建省政府采购供应商资格承诺函</w:t>
      </w:r>
    </w:p>
    <w:p w14:paraId="3228B267">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致：</w:t>
      </w:r>
      <w:r>
        <w:rPr>
          <w:rFonts w:hint="eastAsia" w:ascii="宋体" w:eastAsia="宋体" w:cs="宋体"/>
          <w:color w:val="000000"/>
          <w:highlight w:val="none"/>
          <w:u w:val="single"/>
        </w:rPr>
        <w:t>（采购人或采购代理机构）</w:t>
      </w:r>
    </w:p>
    <w:p w14:paraId="429E9661">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单位名称(自然人姓名):</w:t>
      </w:r>
    </w:p>
    <w:p w14:paraId="6E8A2E5A">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统一社会信用代码(自然人身份证号码):</w:t>
      </w:r>
    </w:p>
    <w:p w14:paraId="73F21625">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法定代表人(负责人):</w:t>
      </w:r>
    </w:p>
    <w:p w14:paraId="0F0C4F71">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联系地址和电话:</w:t>
      </w:r>
    </w:p>
    <w:p w14:paraId="271FCEC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我单位(本人)自愿参加本次政府采购活动，严格遵守《中华人民共和国政府采购法》及相关法律法规，坚守公开、公平公正和诚实信用等原则，依法诚信经营，并郑重承诺:</w:t>
      </w:r>
    </w:p>
    <w:p w14:paraId="25D4E8BF">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一、我单位(本人)具备采购文件要求以及《中华人民共和国政府采购法》第二十二条规定的条件:</w:t>
      </w:r>
    </w:p>
    <w:p w14:paraId="2413D1F9">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1.具有独立承担民事责任的能力;</w:t>
      </w:r>
    </w:p>
    <w:p w14:paraId="24681283">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2.具有良好的商业信誉和健全的财务会计制度;</w:t>
      </w:r>
    </w:p>
    <w:p w14:paraId="616C370A">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3.具有履行合同所必需的设备和专业技术能力;</w:t>
      </w:r>
    </w:p>
    <w:p w14:paraId="6E011C33">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4.有依法缴纳税收和社会保障资金的良好记录;</w:t>
      </w:r>
    </w:p>
    <w:p w14:paraId="769DF964">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5.参加政府采购活动前三年内，在经营活动中没有重大违法记录；</w:t>
      </w:r>
    </w:p>
    <w:p w14:paraId="199F9B77">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6.法律、行政法规规定的其他条件。</w:t>
      </w:r>
    </w:p>
    <w:p w14:paraId="1FE4429D">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8E519BB">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FF5617">
      <w:pPr>
        <w:pStyle w:val="14"/>
        <w:spacing w:line="360" w:lineRule="auto"/>
        <w:ind w:firstLine="480"/>
        <w:jc w:val="right"/>
        <w:rPr>
          <w:rFonts w:hint="eastAsia" w:ascii="宋体" w:eastAsia="宋体" w:cs="宋体"/>
          <w:color w:val="000000"/>
          <w:highlight w:val="none"/>
        </w:rPr>
      </w:pPr>
      <w:r>
        <w:rPr>
          <w:rFonts w:hint="eastAsia" w:ascii="宋体" w:eastAsia="宋体" w:cs="宋体"/>
          <w:color w:val="000000"/>
          <w:highlight w:val="none"/>
        </w:rPr>
        <w:t>供应商：</w:t>
      </w:r>
      <w:r>
        <w:rPr>
          <w:rFonts w:hint="eastAsia" w:ascii="宋体" w:eastAsia="宋体" w:cs="宋体"/>
          <w:color w:val="000000"/>
          <w:highlight w:val="none"/>
          <w:u w:val="single"/>
        </w:rPr>
        <w:t>名称(单位公章):</w:t>
      </w:r>
    </w:p>
    <w:p w14:paraId="7665FA4C">
      <w:pPr>
        <w:pStyle w:val="14"/>
        <w:spacing w:line="360" w:lineRule="auto"/>
        <w:ind w:firstLine="480"/>
        <w:jc w:val="right"/>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eastAsia="宋体" w:cs="宋体"/>
          <w:color w:val="000000"/>
          <w:highlight w:val="none"/>
          <w:u w:val="single"/>
        </w:rPr>
        <w:t>　　年　　月　　日</w:t>
      </w:r>
    </w:p>
    <w:p w14:paraId="1F0DFAE7">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注：</w:t>
      </w:r>
    </w:p>
    <w:p w14:paraId="44E7F2F3">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1.我单位(本人)专指参加政府采购活动的供应商(含自然人)；</w:t>
      </w:r>
    </w:p>
    <w:p w14:paraId="30971F7C">
      <w:pPr>
        <w:pStyle w:val="14"/>
        <w:spacing w:line="360" w:lineRule="auto"/>
        <w:ind w:firstLine="960"/>
        <w:rPr>
          <w:rFonts w:hint="eastAsia" w:ascii="宋体" w:eastAsia="宋体" w:cs="宋体"/>
          <w:color w:val="000000"/>
          <w:highlight w:val="none"/>
        </w:rPr>
      </w:pPr>
      <w:r>
        <w:rPr>
          <w:rFonts w:hint="eastAsia" w:ascii="宋体" w:eastAsia="宋体" w:cs="宋体"/>
          <w:color w:val="000000"/>
          <w:highlight w:val="none"/>
        </w:rPr>
        <w:t>2.资格承诺的供应商应在投标(响应)文件中按此模板提供承诺函，否则，视为未按照招标文件规定提交投标人的资格及资信文件，按资格审查不通过处理。</w:t>
      </w:r>
    </w:p>
    <w:p w14:paraId="5D93784D">
      <w:pPr>
        <w:pStyle w:val="14"/>
        <w:spacing w:line="360" w:lineRule="auto"/>
        <w:jc w:val="center"/>
        <w:outlineLvl w:val="2"/>
        <w:rPr>
          <w:rFonts w:hint="eastAsia" w:ascii="宋体" w:eastAsia="宋体" w:cs="宋体"/>
          <w:b/>
          <w:color w:val="000000"/>
          <w:sz w:val="28"/>
          <w:highlight w:val="none"/>
        </w:rPr>
      </w:pPr>
    </w:p>
    <w:p w14:paraId="0121122F">
      <w:pPr>
        <w:pStyle w:val="14"/>
        <w:spacing w:line="360" w:lineRule="auto"/>
        <w:jc w:val="center"/>
        <w:outlineLvl w:val="2"/>
        <w:rPr>
          <w:rFonts w:hint="eastAsia" w:ascii="宋体" w:eastAsia="宋体" w:cs="宋体"/>
          <w:b/>
          <w:color w:val="000000"/>
          <w:sz w:val="28"/>
          <w:highlight w:val="none"/>
        </w:rPr>
      </w:pPr>
    </w:p>
    <w:p w14:paraId="07AD1575">
      <w:pPr>
        <w:pStyle w:val="14"/>
        <w:spacing w:line="360" w:lineRule="auto"/>
        <w:jc w:val="center"/>
        <w:outlineLvl w:val="2"/>
        <w:rPr>
          <w:rFonts w:hint="eastAsia" w:ascii="宋体" w:eastAsia="宋体" w:cs="宋体"/>
          <w:color w:val="000000"/>
          <w:highlight w:val="none"/>
        </w:rPr>
      </w:pPr>
      <w:r>
        <w:rPr>
          <w:rFonts w:hint="eastAsia" w:ascii="宋体" w:eastAsia="宋体" w:cs="宋体"/>
          <w:b/>
          <w:color w:val="000000"/>
          <w:sz w:val="28"/>
          <w:highlight w:val="none"/>
        </w:rPr>
        <w:t>附件</w:t>
      </w:r>
      <w:r>
        <w:rPr>
          <w:rFonts w:hint="eastAsia" w:ascii="宋体" w:cs="宋体"/>
          <w:b/>
          <w:color w:val="000000"/>
          <w:sz w:val="28"/>
          <w:highlight w:val="none"/>
          <w:lang w:val="en-US" w:eastAsia="zh-CN"/>
        </w:rPr>
        <w:t>3</w:t>
      </w:r>
      <w:r>
        <w:rPr>
          <w:rFonts w:hint="eastAsia" w:ascii="宋体" w:eastAsia="宋体" w:cs="宋体"/>
          <w:b/>
          <w:color w:val="000000"/>
          <w:sz w:val="28"/>
          <w:highlight w:val="none"/>
        </w:rPr>
        <w:t>-2-2 证明材料</w:t>
      </w:r>
    </w:p>
    <w:p w14:paraId="7F7D445A">
      <w:pPr>
        <w:pStyle w:val="14"/>
        <w:spacing w:line="360" w:lineRule="auto"/>
        <w:jc w:val="center"/>
        <w:outlineLvl w:val="2"/>
        <w:rPr>
          <w:rFonts w:hint="eastAsia" w:ascii="宋体" w:eastAsia="宋体" w:cs="宋体"/>
          <w:color w:val="000000"/>
          <w:highlight w:val="none"/>
        </w:rPr>
      </w:pPr>
      <w:r>
        <w:rPr>
          <w:rFonts w:hint="eastAsia" w:ascii="宋体" w:eastAsia="宋体" w:cs="宋体"/>
          <w:b/>
          <w:color w:val="000000"/>
          <w:sz w:val="28"/>
          <w:highlight w:val="none"/>
        </w:rPr>
        <w:t>营业执照等证明文件</w:t>
      </w:r>
      <w:r>
        <w:rPr>
          <w:rFonts w:hint="eastAsia" w:ascii="宋体" w:eastAsia="宋体" w:cs="宋体"/>
          <w:color w:val="000000"/>
          <w:highlight w:val="none"/>
        </w:rPr>
        <w:br w:type="textWrapping"/>
      </w:r>
    </w:p>
    <w:p w14:paraId="73B69B4D">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xml:space="preserve">致： </w:t>
      </w:r>
      <w:r>
        <w:rPr>
          <w:rFonts w:hint="eastAsia" w:ascii="宋体" w:eastAsia="宋体" w:cs="宋体"/>
          <w:color w:val="000000"/>
          <w:highlight w:val="none"/>
          <w:u w:val="single"/>
        </w:rPr>
        <w:t>（采购人或代理机构）</w:t>
      </w:r>
    </w:p>
    <w:p w14:paraId="5D5A6388">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）供应商为法人（包括企业、事业单位和社会团体）的</w:t>
      </w:r>
    </w:p>
    <w:p w14:paraId="54D26B4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现附上由</w:t>
      </w:r>
      <w:r>
        <w:rPr>
          <w:rFonts w:hint="eastAsia" w:ascii="宋体" w:eastAsia="宋体" w:cs="宋体"/>
          <w:color w:val="000000"/>
          <w:highlight w:val="none"/>
          <w:u w:val="single"/>
        </w:rPr>
        <w:t>（填写“签发机关全称”）</w:t>
      </w:r>
      <w:r>
        <w:rPr>
          <w:rFonts w:hint="eastAsia" w:ascii="宋体" w:eastAsia="宋体" w:cs="宋体"/>
          <w:color w:val="000000"/>
          <w:highlight w:val="none"/>
        </w:rPr>
        <w:t>签发的我方统一社会信用代码</w:t>
      </w:r>
      <w:r>
        <w:rPr>
          <w:rFonts w:hint="eastAsia" w:ascii="宋体" w:eastAsia="宋体" w:cs="宋体"/>
          <w:color w:val="000000"/>
          <w:highlight w:val="none"/>
          <w:u w:val="single"/>
        </w:rPr>
        <w:t>（请填写法人的具体证照名称）</w:t>
      </w:r>
      <w:r>
        <w:rPr>
          <w:rFonts w:hint="eastAsia" w:ascii="宋体" w:eastAsia="宋体" w:cs="宋体"/>
          <w:color w:val="000000"/>
          <w:highlight w:val="none"/>
        </w:rPr>
        <w:t>复印件，该证明材料真实有效，否则我方负全部责任。</w:t>
      </w:r>
    </w:p>
    <w:p w14:paraId="0A76EA9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）供应商为非法人（包括其他组织、自然人）的</w:t>
      </w:r>
    </w:p>
    <w:p w14:paraId="379CA59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□现附上由</w:t>
      </w:r>
      <w:r>
        <w:rPr>
          <w:rFonts w:hint="eastAsia" w:ascii="宋体" w:eastAsia="宋体" w:cs="宋体"/>
          <w:color w:val="000000"/>
          <w:highlight w:val="none"/>
          <w:u w:val="single"/>
        </w:rPr>
        <w:t>（填写“签发机关全称”）</w:t>
      </w:r>
      <w:r>
        <w:rPr>
          <w:rFonts w:hint="eastAsia" w:ascii="宋体" w:eastAsia="宋体" w:cs="宋体"/>
          <w:color w:val="000000"/>
          <w:highlight w:val="none"/>
        </w:rPr>
        <w:t>签发的我方</w:t>
      </w:r>
      <w:r>
        <w:rPr>
          <w:rFonts w:hint="eastAsia" w:ascii="宋体" w:eastAsia="宋体" w:cs="宋体"/>
          <w:color w:val="000000"/>
          <w:highlight w:val="none"/>
          <w:u w:val="single"/>
        </w:rPr>
        <w:t>（请填写非自然人的非法人的具体证照名称）</w:t>
      </w:r>
      <w:r>
        <w:rPr>
          <w:rFonts w:hint="eastAsia" w:ascii="宋体" w:eastAsia="宋体" w:cs="宋体"/>
          <w:color w:val="000000"/>
          <w:highlight w:val="none"/>
        </w:rPr>
        <w:t>复印件，该证明材料真实有效，否则我方负全部责任。</w:t>
      </w:r>
    </w:p>
    <w:p w14:paraId="14F8C73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□现附上由</w:t>
      </w:r>
      <w:r>
        <w:rPr>
          <w:rFonts w:hint="eastAsia" w:ascii="宋体" w:eastAsia="宋体" w:cs="宋体"/>
          <w:color w:val="000000"/>
          <w:highlight w:val="none"/>
          <w:u w:val="single"/>
        </w:rPr>
        <w:t>（填写“签发机关全称”）</w:t>
      </w:r>
      <w:r>
        <w:rPr>
          <w:rFonts w:hint="eastAsia" w:ascii="宋体" w:eastAsia="宋体" w:cs="宋体"/>
          <w:color w:val="000000"/>
          <w:highlight w:val="none"/>
        </w:rPr>
        <w:t>签发的我方</w:t>
      </w:r>
      <w:r>
        <w:rPr>
          <w:rFonts w:hint="eastAsia" w:ascii="宋体" w:eastAsia="宋体" w:cs="宋体"/>
          <w:color w:val="000000"/>
          <w:highlight w:val="none"/>
          <w:u w:val="single"/>
        </w:rPr>
        <w:t>（请填写自然人的身份证件名称）</w:t>
      </w:r>
      <w:r>
        <w:rPr>
          <w:rFonts w:hint="eastAsia" w:ascii="宋体" w:eastAsia="宋体" w:cs="宋体"/>
          <w:color w:val="000000"/>
          <w:highlight w:val="none"/>
        </w:rPr>
        <w:t>复印件，该证明材料真实有效，否则我方负全部责任。</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5BA752F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※注意：</w:t>
      </w:r>
    </w:p>
    <w:p w14:paraId="1B2D6B23">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1、请供应商按照实际情况编制填写，在相应的（）中打“√”并选择相应的“□”（若有）后，再按照本格式的要求提供相应证明材料的复印件。</w:t>
      </w:r>
    </w:p>
    <w:p w14:paraId="36AEB32A">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6E85EE05">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w:t>
      </w:r>
      <w:r>
        <w:rPr>
          <w:rFonts w:hint="eastAsia" w:ascii="宋体" w:eastAsia="宋体" w:cs="宋体"/>
          <w:color w:val="000000"/>
          <w:highlight w:val="none"/>
          <w:u w:val="single"/>
        </w:rPr>
        <w:t>（全称并加盖单位公章）</w:t>
      </w:r>
    </w:p>
    <w:p w14:paraId="34DFFD46">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供应商代表签字：</w:t>
      </w:r>
      <w:r>
        <w:rPr>
          <w:rFonts w:hint="eastAsia" w:ascii="宋体" w:cs="宋体"/>
          <w:color w:val="000000"/>
          <w:highlight w:val="none"/>
          <w:u w:val="single"/>
          <w:lang w:val="en-US" w:eastAsia="zh-CN"/>
        </w:rPr>
        <w:t xml:space="preserve">       </w:t>
      </w:r>
    </w:p>
    <w:p w14:paraId="71030A15">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cs="宋体"/>
          <w:color w:val="000000"/>
          <w:highlight w:val="none"/>
          <w:lang w:val="en-US" w:eastAsia="zh-CN"/>
        </w:rPr>
        <w:t xml:space="preserve">  </w:t>
      </w:r>
      <w:r>
        <w:rPr>
          <w:rFonts w:hint="eastAsia" w:ascii="宋体" w:eastAsia="宋体" w:cs="宋体"/>
          <w:color w:val="000000"/>
          <w:highlight w:val="none"/>
        </w:rPr>
        <w:t>年</w:t>
      </w:r>
      <w:r>
        <w:rPr>
          <w:rFonts w:hint="eastAsia" w:ascii="宋体" w:cs="宋体"/>
          <w:color w:val="000000"/>
          <w:highlight w:val="none"/>
          <w:lang w:val="en-US" w:eastAsia="zh-CN"/>
        </w:rPr>
        <w:t xml:space="preserve">  </w:t>
      </w:r>
      <w:r>
        <w:rPr>
          <w:rFonts w:hint="eastAsia" w:ascii="宋体" w:eastAsia="宋体" w:cs="宋体"/>
          <w:color w:val="000000"/>
          <w:highlight w:val="none"/>
        </w:rPr>
        <w:t>月</w:t>
      </w:r>
      <w:r>
        <w:rPr>
          <w:rFonts w:hint="eastAsia" w:ascii="宋体" w:cs="宋体"/>
          <w:color w:val="000000"/>
          <w:highlight w:val="none"/>
          <w:lang w:val="en-US" w:eastAsia="zh-CN"/>
        </w:rPr>
        <w:t xml:space="preserve">    </w:t>
      </w:r>
      <w:r>
        <w:rPr>
          <w:rFonts w:hint="eastAsia" w:ascii="宋体" w:eastAsia="宋体" w:cs="宋体"/>
          <w:color w:val="000000"/>
          <w:highlight w:val="none"/>
        </w:rPr>
        <w:t>日</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6841FD2A">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3B4F1820">
      <w:pPr>
        <w:pStyle w:val="14"/>
        <w:spacing w:line="360" w:lineRule="auto"/>
        <w:jc w:val="center"/>
        <w:outlineLvl w:val="2"/>
        <w:rPr>
          <w:rFonts w:hint="eastAsia" w:ascii="宋体" w:eastAsia="宋体" w:cs="宋体"/>
          <w:color w:val="000000"/>
          <w:highlight w:val="none"/>
        </w:rPr>
      </w:pPr>
      <w:r>
        <w:rPr>
          <w:rFonts w:hint="eastAsia" w:ascii="宋体" w:cs="宋体"/>
          <w:b/>
          <w:color w:val="000000"/>
          <w:sz w:val="28"/>
          <w:highlight w:val="none"/>
          <w:lang w:val="en-US" w:eastAsia="zh-CN"/>
        </w:rPr>
        <w:t xml:space="preserve">3-3、 </w:t>
      </w:r>
      <w:r>
        <w:rPr>
          <w:rFonts w:hint="eastAsia" w:ascii="宋体" w:eastAsia="宋体" w:cs="宋体"/>
          <w:b/>
          <w:color w:val="000000"/>
          <w:sz w:val="28"/>
          <w:highlight w:val="none"/>
        </w:rPr>
        <w:t>具备履行合同所必需设备和专业技术能力证明材料</w:t>
      </w:r>
    </w:p>
    <w:p w14:paraId="79208042">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xml:space="preserve">致： </w:t>
      </w:r>
      <w:r>
        <w:rPr>
          <w:rFonts w:hint="eastAsia" w:ascii="宋体" w:eastAsia="宋体" w:cs="宋体"/>
          <w:color w:val="000000"/>
          <w:highlight w:val="none"/>
          <w:u w:val="single"/>
        </w:rPr>
        <w:t xml:space="preserve"> （采购人或采购代理机构）</w:t>
      </w:r>
    </w:p>
    <w:p w14:paraId="45B309B2">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我方具备履行合同所必需的设备和专业技术能力，否则产生不利后果由我方承担责任。</w:t>
      </w:r>
    </w:p>
    <w:p w14:paraId="6F6029A1">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特此声明。</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724F8935">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※注意：</w:t>
      </w:r>
    </w:p>
    <w:p w14:paraId="3029D0F4">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1、询价通知书未要求供应商提供</w:t>
      </w:r>
      <w:r>
        <w:rPr>
          <w:rFonts w:hint="eastAsia" w:ascii="宋体" w:eastAsia="宋体" w:cs="宋体"/>
          <w:b/>
          <w:color w:val="000000"/>
          <w:highlight w:val="none"/>
        </w:rPr>
        <w:t>“具备履行合同所必需的设备和专业技术能力的专项证明材料”</w:t>
      </w:r>
      <w:r>
        <w:rPr>
          <w:rFonts w:hint="eastAsia" w:ascii="宋体" w:eastAsia="宋体" w:cs="宋体"/>
          <w:color w:val="000000"/>
          <w:highlight w:val="none"/>
        </w:rPr>
        <w:t>的，供应商应提供本</w:t>
      </w:r>
      <w:r>
        <w:rPr>
          <w:rFonts w:hint="eastAsia" w:ascii="宋体" w:eastAsia="宋体" w:cs="宋体"/>
          <w:b/>
          <w:color w:val="000000"/>
          <w:highlight w:val="none"/>
        </w:rPr>
        <w:t>“具备履行合同所必需的设备和专业技术能力的基本证明材料”</w:t>
      </w:r>
      <w:r>
        <w:rPr>
          <w:rFonts w:hint="eastAsia" w:ascii="宋体" w:eastAsia="宋体" w:cs="宋体"/>
          <w:color w:val="000000"/>
          <w:highlight w:val="none"/>
        </w:rPr>
        <w:t>。</w:t>
      </w:r>
    </w:p>
    <w:p w14:paraId="30F9A25B">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2、询价通知书要求供应商提供</w:t>
      </w:r>
      <w:r>
        <w:rPr>
          <w:rFonts w:hint="eastAsia" w:ascii="宋体" w:eastAsia="宋体" w:cs="宋体"/>
          <w:b/>
          <w:color w:val="000000"/>
          <w:highlight w:val="none"/>
        </w:rPr>
        <w:t>“具备履行合同所必需的设备和专业技术能力的专项证明材料”</w:t>
      </w:r>
      <w:r>
        <w:rPr>
          <w:rFonts w:hint="eastAsia" w:ascii="宋体" w:eastAsia="宋体" w:cs="宋体"/>
          <w:color w:val="000000"/>
          <w:highlight w:val="none"/>
        </w:rPr>
        <w:t>的，供应商须另列提供。</w:t>
      </w:r>
    </w:p>
    <w:p w14:paraId="634DC39E">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3、纸质响应文件正本中的本材料（若有）应为原件。</w:t>
      </w:r>
    </w:p>
    <w:p w14:paraId="57C41C4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4、请供应商根据实际情况如实声明，否则</w:t>
      </w:r>
      <w:r>
        <w:rPr>
          <w:rFonts w:hint="eastAsia" w:ascii="宋体" w:eastAsia="宋体" w:cs="宋体"/>
          <w:b/>
          <w:color w:val="000000"/>
          <w:highlight w:val="none"/>
        </w:rPr>
        <w:t>视为提供虚假材料。</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18D85153">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w:t>
      </w:r>
      <w:r>
        <w:rPr>
          <w:rFonts w:hint="eastAsia" w:ascii="宋体" w:eastAsia="宋体" w:cs="宋体"/>
          <w:color w:val="000000"/>
          <w:highlight w:val="none"/>
          <w:u w:val="single"/>
        </w:rPr>
        <w:t>（全称并加盖单位公章）</w:t>
      </w:r>
    </w:p>
    <w:p w14:paraId="559E2E12">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供应商代表签字：</w:t>
      </w:r>
      <w:r>
        <w:rPr>
          <w:rFonts w:hint="eastAsia" w:ascii="宋体" w:cs="宋体"/>
          <w:color w:val="000000"/>
          <w:highlight w:val="none"/>
          <w:u w:val="single"/>
          <w:lang w:val="en-US" w:eastAsia="zh-CN"/>
        </w:rPr>
        <w:t xml:space="preserve">          </w:t>
      </w:r>
    </w:p>
    <w:p w14:paraId="264EB103">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cs="宋体"/>
          <w:color w:val="000000"/>
          <w:highlight w:val="none"/>
          <w:lang w:val="en-US" w:eastAsia="zh-CN"/>
        </w:rPr>
        <w:t xml:space="preserve"> </w:t>
      </w:r>
      <w:r>
        <w:rPr>
          <w:rFonts w:hint="eastAsia" w:ascii="宋体" w:eastAsia="宋体" w:cs="宋体"/>
          <w:color w:val="000000"/>
          <w:highlight w:val="none"/>
        </w:rPr>
        <w:t>年</w:t>
      </w:r>
      <w:r>
        <w:rPr>
          <w:rFonts w:hint="eastAsia" w:ascii="宋体" w:cs="宋体"/>
          <w:color w:val="000000"/>
          <w:highlight w:val="none"/>
          <w:lang w:val="en-US" w:eastAsia="zh-CN"/>
        </w:rPr>
        <w:t xml:space="preserve"> </w:t>
      </w:r>
      <w:r>
        <w:rPr>
          <w:rFonts w:hint="eastAsia" w:ascii="宋体" w:eastAsia="宋体" w:cs="宋体"/>
          <w:color w:val="000000"/>
          <w:highlight w:val="none"/>
        </w:rPr>
        <w:t>月</w:t>
      </w:r>
      <w:r>
        <w:rPr>
          <w:rFonts w:hint="eastAsia" w:ascii="宋体" w:cs="宋体"/>
          <w:color w:val="000000"/>
          <w:highlight w:val="none"/>
          <w:lang w:val="en-US" w:eastAsia="zh-CN"/>
        </w:rPr>
        <w:t xml:space="preserve">  </w:t>
      </w:r>
      <w:r>
        <w:rPr>
          <w:rFonts w:hint="eastAsia" w:ascii="宋体" w:eastAsia="宋体" w:cs="宋体"/>
          <w:color w:val="000000"/>
          <w:highlight w:val="none"/>
        </w:rPr>
        <w:t>日</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32F6232D">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0B51742C">
      <w:pPr>
        <w:pStyle w:val="14"/>
        <w:spacing w:line="360" w:lineRule="auto"/>
        <w:jc w:val="center"/>
        <w:outlineLvl w:val="2"/>
        <w:rPr>
          <w:rFonts w:hint="eastAsia" w:ascii="宋体" w:eastAsia="宋体" w:cs="宋体"/>
          <w:color w:val="000000"/>
          <w:highlight w:val="none"/>
        </w:rPr>
      </w:pPr>
      <w:r>
        <w:rPr>
          <w:rFonts w:hint="eastAsia" w:ascii="宋体" w:cs="宋体"/>
          <w:b/>
          <w:color w:val="000000"/>
          <w:sz w:val="28"/>
          <w:highlight w:val="none"/>
          <w:lang w:val="en-US" w:eastAsia="zh-CN"/>
        </w:rPr>
        <w:t xml:space="preserve">3-4、 </w:t>
      </w:r>
      <w:r>
        <w:rPr>
          <w:rFonts w:hint="eastAsia" w:ascii="宋体" w:eastAsia="宋体" w:cs="宋体"/>
          <w:b/>
          <w:color w:val="000000"/>
          <w:sz w:val="28"/>
          <w:highlight w:val="none"/>
        </w:rPr>
        <w:t>参加采购活动前三年内在经营活动中没有重大违法记录书面声明</w:t>
      </w:r>
    </w:p>
    <w:p w14:paraId="741F0C84">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xml:space="preserve">致： </w:t>
      </w:r>
      <w:r>
        <w:rPr>
          <w:rFonts w:hint="eastAsia" w:ascii="宋体" w:eastAsia="宋体" w:cs="宋体"/>
          <w:color w:val="000000"/>
          <w:highlight w:val="none"/>
          <w:u w:val="single"/>
        </w:rPr>
        <w:t xml:space="preserve"> （采购人或采购代理机构）</w:t>
      </w:r>
    </w:p>
    <w:p w14:paraId="4627D94A">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754CEB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特此声明。</w:t>
      </w:r>
    </w:p>
    <w:p w14:paraId="4D3ACB9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※注意：</w:t>
      </w:r>
    </w:p>
    <w:p w14:paraId="6617B5FF">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5DC197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2、请供应商根据实际情况如实声明，否则视为提供虚假材料。</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7D07F9A9">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w:t>
      </w:r>
      <w:r>
        <w:rPr>
          <w:rFonts w:hint="eastAsia" w:ascii="宋体" w:eastAsia="宋体" w:cs="宋体"/>
          <w:color w:val="000000"/>
          <w:highlight w:val="none"/>
          <w:u w:val="single"/>
        </w:rPr>
        <w:t>（全称并加盖单位公章）</w:t>
      </w:r>
    </w:p>
    <w:p w14:paraId="2DB0AD11">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供应商代表签字：</w:t>
      </w:r>
      <w:r>
        <w:rPr>
          <w:rFonts w:hint="eastAsia" w:ascii="宋体" w:cs="宋体"/>
          <w:color w:val="000000"/>
          <w:highlight w:val="none"/>
          <w:u w:val="single"/>
          <w:lang w:val="en-US" w:eastAsia="zh-CN"/>
        </w:rPr>
        <w:t xml:space="preserve">         </w:t>
      </w:r>
    </w:p>
    <w:p w14:paraId="6A701956">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cs="宋体"/>
          <w:color w:val="000000"/>
          <w:highlight w:val="none"/>
          <w:lang w:val="en-US" w:eastAsia="zh-CN"/>
        </w:rPr>
        <w:t xml:space="preserve">  </w:t>
      </w:r>
      <w:r>
        <w:rPr>
          <w:rFonts w:hint="eastAsia" w:ascii="宋体" w:eastAsia="宋体" w:cs="宋体"/>
          <w:color w:val="000000"/>
          <w:highlight w:val="none"/>
        </w:rPr>
        <w:t>年</w:t>
      </w:r>
      <w:r>
        <w:rPr>
          <w:rFonts w:hint="eastAsia" w:ascii="宋体" w:cs="宋体"/>
          <w:color w:val="000000"/>
          <w:highlight w:val="none"/>
          <w:lang w:val="en-US" w:eastAsia="zh-CN"/>
        </w:rPr>
        <w:t xml:space="preserve">  </w:t>
      </w:r>
      <w:r>
        <w:rPr>
          <w:rFonts w:hint="eastAsia" w:ascii="宋体" w:eastAsia="宋体" w:cs="宋体"/>
          <w:color w:val="000000"/>
          <w:highlight w:val="none"/>
        </w:rPr>
        <w:t>月</w:t>
      </w:r>
      <w:r>
        <w:rPr>
          <w:rFonts w:hint="eastAsia" w:ascii="宋体" w:cs="宋体"/>
          <w:color w:val="000000"/>
          <w:highlight w:val="none"/>
          <w:lang w:val="en-US" w:eastAsia="zh-CN"/>
        </w:rPr>
        <w:t xml:space="preserve">   </w:t>
      </w:r>
      <w:r>
        <w:rPr>
          <w:rFonts w:hint="eastAsia" w:ascii="宋体" w:eastAsia="宋体" w:cs="宋体"/>
          <w:color w:val="000000"/>
          <w:highlight w:val="none"/>
        </w:rPr>
        <w:t>日</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3B77FC4A">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36915BDA">
      <w:pPr>
        <w:pStyle w:val="14"/>
        <w:spacing w:line="360" w:lineRule="auto"/>
        <w:jc w:val="center"/>
        <w:outlineLvl w:val="2"/>
        <w:rPr>
          <w:rFonts w:hint="eastAsia" w:ascii="宋体" w:eastAsia="宋体" w:cs="宋体"/>
          <w:color w:val="000000"/>
          <w:highlight w:val="none"/>
        </w:rPr>
      </w:pPr>
      <w:r>
        <w:rPr>
          <w:rFonts w:hint="eastAsia" w:ascii="宋体" w:cs="宋体"/>
          <w:b/>
          <w:color w:val="000000"/>
          <w:sz w:val="28"/>
          <w:highlight w:val="none"/>
          <w:lang w:val="en-US" w:eastAsia="zh-CN"/>
        </w:rPr>
        <w:t>3-5</w:t>
      </w:r>
      <w:r>
        <w:rPr>
          <w:rFonts w:hint="eastAsia" w:ascii="宋体" w:eastAsia="宋体" w:cs="宋体"/>
          <w:b/>
          <w:color w:val="000000"/>
          <w:sz w:val="28"/>
          <w:highlight w:val="none"/>
        </w:rPr>
        <w:t>、信用记录查询结果</w:t>
      </w:r>
    </w:p>
    <w:p w14:paraId="62F11054">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1、由询价小组通过网站查询并打印供应商的信用记录。</w:t>
      </w:r>
    </w:p>
    <w:p w14:paraId="7FF81764">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2、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AF31D39">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 xml:space="preserve"> 3、供应商应了解投标人自身的信用记录情况。当供应商受到200万以上罚款的行政处罚且该罚款不属较大数额罚款时，供应商应在电子投标文件中提供此项罚款不属于较大数额罚款的依据（如提供：相关法律制度的规定、行政执法机构对该罚款不属于较大数额罚款的认定或者其他有效依据）。</w:t>
      </w:r>
    </w:p>
    <w:p w14:paraId="2609FCA9">
      <w:pPr>
        <w:pStyle w:val="14"/>
        <w:spacing w:line="360" w:lineRule="auto"/>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34DC5742">
      <w:pPr>
        <w:pStyle w:val="14"/>
        <w:spacing w:line="360" w:lineRule="auto"/>
        <w:jc w:val="center"/>
        <w:outlineLvl w:val="2"/>
        <w:rPr>
          <w:rFonts w:hint="eastAsia" w:ascii="宋体" w:eastAsia="宋体" w:cs="宋体"/>
          <w:color w:val="000000"/>
          <w:highlight w:val="none"/>
        </w:rPr>
      </w:pPr>
      <w:r>
        <w:rPr>
          <w:rFonts w:hint="eastAsia" w:ascii="宋体" w:cs="宋体"/>
          <w:b/>
          <w:color w:val="000000"/>
          <w:sz w:val="28"/>
          <w:highlight w:val="none"/>
          <w:lang w:val="en-US" w:eastAsia="zh-CN"/>
        </w:rPr>
        <w:t>4</w:t>
      </w:r>
      <w:r>
        <w:rPr>
          <w:rFonts w:hint="eastAsia" w:ascii="宋体" w:eastAsia="宋体" w:cs="宋体"/>
          <w:b/>
          <w:color w:val="000000"/>
          <w:sz w:val="28"/>
          <w:highlight w:val="none"/>
        </w:rPr>
        <w:t>、技术要求响应表</w:t>
      </w:r>
    </w:p>
    <w:p w14:paraId="453DA25D">
      <w:pPr>
        <w:pStyle w:val="14"/>
        <w:spacing w:line="360" w:lineRule="auto"/>
        <w:rPr>
          <w:rFonts w:hint="eastAsia" w:ascii="宋体" w:eastAsia="宋体" w:cs="宋体"/>
          <w:color w:val="auto"/>
          <w:highlight w:val="none"/>
        </w:rPr>
      </w:pPr>
    </w:p>
    <w:tbl>
      <w:tblPr>
        <w:tblStyle w:val="11"/>
        <w:tblW w:w="486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70"/>
        <w:gridCol w:w="2727"/>
        <w:gridCol w:w="4595"/>
      </w:tblGrid>
      <w:tr w14:paraId="0FA18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84" w:type="pct"/>
            <w:vAlign w:val="center"/>
          </w:tcPr>
          <w:p w14:paraId="3BC2AE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color w:val="auto"/>
                <w:kern w:val="0"/>
                <w:sz w:val="20"/>
                <w:szCs w:val="20"/>
                <w:highlight w:val="none"/>
                <w:lang w:val="en-US" w:eastAsia="zh-CN" w:bidi="ar-SA"/>
              </w:rPr>
            </w:pPr>
            <w:r>
              <w:rPr>
                <w:rFonts w:hint="eastAsia" w:ascii="宋体" w:eastAsia="宋体" w:cs="宋体"/>
                <w:color w:val="auto"/>
                <w:kern w:val="0"/>
                <w:sz w:val="20"/>
                <w:szCs w:val="20"/>
                <w:highlight w:val="none"/>
                <w:lang w:val="en-US" w:eastAsia="zh-CN" w:bidi="ar-SA"/>
              </w:rPr>
              <w:t>项目</w:t>
            </w:r>
          </w:p>
        </w:tc>
        <w:tc>
          <w:tcPr>
            <w:tcW w:w="1644" w:type="pct"/>
          </w:tcPr>
          <w:p w14:paraId="580474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color w:val="auto"/>
                <w:kern w:val="0"/>
                <w:sz w:val="20"/>
                <w:szCs w:val="20"/>
                <w:highlight w:val="none"/>
                <w:lang w:val="en-US" w:eastAsia="zh-CN" w:bidi="ar-SA"/>
              </w:rPr>
            </w:pPr>
            <w:r>
              <w:rPr>
                <w:rFonts w:hint="eastAsia" w:ascii="宋体" w:cs="宋体"/>
                <w:color w:val="auto"/>
                <w:kern w:val="0"/>
                <w:sz w:val="20"/>
                <w:szCs w:val="20"/>
                <w:highlight w:val="none"/>
                <w:lang w:val="en-US" w:eastAsia="zh-CN" w:bidi="ar-SA"/>
              </w:rPr>
              <w:t>采购要求</w:t>
            </w:r>
          </w:p>
        </w:tc>
        <w:tc>
          <w:tcPr>
            <w:tcW w:w="2770" w:type="pct"/>
          </w:tcPr>
          <w:p w14:paraId="1711D5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color w:val="auto"/>
                <w:kern w:val="0"/>
                <w:sz w:val="20"/>
                <w:szCs w:val="20"/>
                <w:highlight w:val="none"/>
                <w:lang w:val="en-US" w:eastAsia="zh-CN" w:bidi="ar-SA"/>
              </w:rPr>
            </w:pPr>
            <w:r>
              <w:rPr>
                <w:rFonts w:hint="eastAsia" w:ascii="宋体" w:cs="宋体"/>
                <w:color w:val="auto"/>
                <w:kern w:val="0"/>
                <w:sz w:val="20"/>
                <w:szCs w:val="20"/>
                <w:highlight w:val="none"/>
                <w:lang w:val="en-US" w:eastAsia="zh-CN" w:bidi="ar-SA"/>
              </w:rPr>
              <w:t>响应文件应答</w:t>
            </w:r>
          </w:p>
        </w:tc>
      </w:tr>
      <w:tr w14:paraId="0D295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84" w:type="pct"/>
            <w:vAlign w:val="center"/>
          </w:tcPr>
          <w:p w14:paraId="635619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eastAsia="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制定大赛全过程组织方案</w:t>
            </w:r>
          </w:p>
        </w:tc>
        <w:tc>
          <w:tcPr>
            <w:tcW w:w="1644" w:type="pct"/>
          </w:tcPr>
          <w:p w14:paraId="59FC09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制定赛事方案，含开幕式、颁奖仪式</w:t>
            </w:r>
          </w:p>
        </w:tc>
        <w:tc>
          <w:tcPr>
            <w:tcW w:w="2770" w:type="pct"/>
          </w:tcPr>
          <w:p w14:paraId="2FE77A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b w:val="0"/>
                <w:bCs w:val="0"/>
                <w:color w:val="auto"/>
                <w:kern w:val="0"/>
                <w:sz w:val="20"/>
                <w:szCs w:val="20"/>
                <w:highlight w:val="none"/>
                <w:lang w:val="en-US" w:eastAsia="zh-CN" w:bidi="ar-SA"/>
              </w:rPr>
            </w:pPr>
          </w:p>
        </w:tc>
      </w:tr>
      <w:tr w14:paraId="02BC1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84" w:type="pct"/>
            <w:vAlign w:val="center"/>
          </w:tcPr>
          <w:p w14:paraId="104852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eastAsia="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制定大赛宣传方案</w:t>
            </w:r>
          </w:p>
        </w:tc>
        <w:tc>
          <w:tcPr>
            <w:tcW w:w="1644" w:type="pct"/>
          </w:tcPr>
          <w:p w14:paraId="618B04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明确发布媒体、宣传篇数、视频时长</w:t>
            </w:r>
          </w:p>
        </w:tc>
        <w:tc>
          <w:tcPr>
            <w:tcW w:w="2770" w:type="pct"/>
          </w:tcPr>
          <w:p w14:paraId="1BBF84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b w:val="0"/>
                <w:bCs w:val="0"/>
                <w:color w:val="auto"/>
                <w:kern w:val="0"/>
                <w:sz w:val="20"/>
                <w:szCs w:val="20"/>
                <w:highlight w:val="none"/>
                <w:lang w:val="en-US" w:eastAsia="zh-CN" w:bidi="ar-SA"/>
              </w:rPr>
            </w:pPr>
          </w:p>
        </w:tc>
      </w:tr>
      <w:tr w14:paraId="6B533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84" w:type="pct"/>
            <w:vAlign w:val="center"/>
          </w:tcPr>
          <w:p w14:paraId="147B53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eastAsia="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对选送省赛项目进行一对一打磨辅导培训</w:t>
            </w:r>
          </w:p>
        </w:tc>
        <w:tc>
          <w:tcPr>
            <w:tcW w:w="1644" w:type="pct"/>
          </w:tcPr>
          <w:p w14:paraId="19633F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挖掘项目需求，做好项目后期增值服务</w:t>
            </w:r>
          </w:p>
        </w:tc>
        <w:tc>
          <w:tcPr>
            <w:tcW w:w="2770" w:type="pct"/>
          </w:tcPr>
          <w:p w14:paraId="50658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b w:val="0"/>
                <w:bCs w:val="0"/>
                <w:color w:val="auto"/>
                <w:kern w:val="0"/>
                <w:sz w:val="20"/>
                <w:szCs w:val="20"/>
                <w:highlight w:val="none"/>
                <w:lang w:val="en-US" w:eastAsia="zh-CN" w:bidi="ar-SA"/>
              </w:rPr>
            </w:pPr>
          </w:p>
        </w:tc>
      </w:tr>
      <w:tr w14:paraId="29D4E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84" w:type="pct"/>
            <w:vAlign w:val="center"/>
          </w:tcPr>
          <w:p w14:paraId="3AC5F5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eastAsia="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比赛档案整理交付</w:t>
            </w:r>
          </w:p>
        </w:tc>
        <w:tc>
          <w:tcPr>
            <w:tcW w:w="1644" w:type="pct"/>
          </w:tcPr>
          <w:p w14:paraId="22753E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收集整理参赛项目报名材料、宣传报道材料、专家评审记录、现场照片及视频等大赛有关档案资料</w:t>
            </w:r>
          </w:p>
        </w:tc>
        <w:tc>
          <w:tcPr>
            <w:tcW w:w="2770" w:type="pct"/>
          </w:tcPr>
          <w:p w14:paraId="0BCF43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b w:val="0"/>
                <w:bCs w:val="0"/>
                <w:color w:val="auto"/>
                <w:kern w:val="0"/>
                <w:sz w:val="20"/>
                <w:szCs w:val="20"/>
                <w:highlight w:val="none"/>
                <w:lang w:val="en-US" w:eastAsia="zh-CN" w:bidi="ar-SA"/>
              </w:rPr>
            </w:pPr>
          </w:p>
        </w:tc>
      </w:tr>
      <w:tr w14:paraId="2270C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84" w:type="pct"/>
            <w:vAlign w:val="center"/>
          </w:tcPr>
          <w:p w14:paraId="1389FC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eastAsia="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后勤保障服务</w:t>
            </w:r>
          </w:p>
        </w:tc>
        <w:tc>
          <w:tcPr>
            <w:tcW w:w="1644" w:type="pct"/>
          </w:tcPr>
          <w:p w14:paraId="4DBE75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安排领导、评委、嘉宾的食宿和交通；人员对接与接待服务；赛事期间安全保障；团队驻场服务；制作证书</w:t>
            </w:r>
          </w:p>
        </w:tc>
        <w:tc>
          <w:tcPr>
            <w:tcW w:w="2770" w:type="pct"/>
          </w:tcPr>
          <w:p w14:paraId="542879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b w:val="0"/>
                <w:bCs w:val="0"/>
                <w:color w:val="auto"/>
                <w:kern w:val="0"/>
                <w:sz w:val="20"/>
                <w:szCs w:val="20"/>
                <w:highlight w:val="none"/>
                <w:lang w:val="en-US" w:eastAsia="zh-CN" w:bidi="ar-SA"/>
              </w:rPr>
            </w:pPr>
          </w:p>
        </w:tc>
      </w:tr>
      <w:tr w14:paraId="4B427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84" w:type="pct"/>
            <w:vAlign w:val="center"/>
          </w:tcPr>
          <w:p w14:paraId="03F32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其他</w:t>
            </w:r>
          </w:p>
        </w:tc>
        <w:tc>
          <w:tcPr>
            <w:tcW w:w="1644" w:type="pct"/>
          </w:tcPr>
          <w:p w14:paraId="0EF688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b w:val="0"/>
                <w:bCs w:val="0"/>
                <w:color w:val="auto"/>
                <w:kern w:val="0"/>
                <w:sz w:val="20"/>
                <w:szCs w:val="20"/>
                <w:highlight w:val="none"/>
                <w:lang w:val="en-US" w:eastAsia="zh-CN" w:bidi="ar-SA"/>
              </w:rPr>
            </w:pPr>
            <w:r>
              <w:rPr>
                <w:rFonts w:hint="eastAsia" w:ascii="宋体" w:cs="宋体"/>
                <w:b w:val="0"/>
                <w:bCs w:val="0"/>
                <w:color w:val="auto"/>
                <w:kern w:val="0"/>
                <w:sz w:val="20"/>
                <w:szCs w:val="20"/>
                <w:highlight w:val="none"/>
                <w:lang w:val="en-US" w:eastAsia="zh-CN" w:bidi="ar-SA"/>
              </w:rPr>
              <w:t>供应商需要补充说明的事项（若有）</w:t>
            </w:r>
          </w:p>
        </w:tc>
        <w:tc>
          <w:tcPr>
            <w:tcW w:w="2770" w:type="pct"/>
          </w:tcPr>
          <w:p w14:paraId="40AE36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b w:val="0"/>
                <w:bCs w:val="0"/>
                <w:color w:val="auto"/>
                <w:kern w:val="0"/>
                <w:sz w:val="20"/>
                <w:szCs w:val="20"/>
                <w:highlight w:val="none"/>
                <w:lang w:val="en-US" w:eastAsia="zh-CN" w:bidi="ar-SA"/>
              </w:rPr>
            </w:pPr>
          </w:p>
        </w:tc>
      </w:tr>
    </w:tbl>
    <w:p w14:paraId="3AFCFB2F">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r>
        <w:rPr>
          <w:rFonts w:hint="eastAsia" w:ascii="宋体" w:eastAsia="宋体" w:cs="宋体"/>
          <w:color w:val="000000"/>
          <w:highlight w:val="none"/>
        </w:rPr>
        <w:t>※注意：</w:t>
      </w:r>
    </w:p>
    <w:p w14:paraId="6178B975">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r>
        <w:rPr>
          <w:rFonts w:hint="eastAsia" w:ascii="宋体" w:eastAsia="宋体" w:cs="宋体"/>
          <w:color w:val="000000"/>
          <w:highlight w:val="none"/>
        </w:rPr>
        <w:t>1、供应商应按询价</w:t>
      </w:r>
      <w:r>
        <w:rPr>
          <w:rFonts w:hint="eastAsia" w:ascii="宋体" w:cs="宋体"/>
          <w:color w:val="000000"/>
          <w:highlight w:val="none"/>
          <w:lang w:eastAsia="zh-CN"/>
        </w:rPr>
        <w:t>文件</w:t>
      </w:r>
      <w:r>
        <w:rPr>
          <w:rFonts w:hint="eastAsia" w:ascii="宋体" w:eastAsia="宋体" w:cs="宋体"/>
          <w:color w:val="000000"/>
          <w:highlight w:val="none"/>
        </w:rPr>
        <w:t>第四章的内容应答。</w:t>
      </w:r>
    </w:p>
    <w:p w14:paraId="7DE381F4">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r>
        <w:rPr>
          <w:rFonts w:hint="eastAsia" w:ascii="宋体" w:eastAsia="宋体" w:cs="宋体"/>
          <w:color w:val="000000"/>
          <w:highlight w:val="none"/>
        </w:rPr>
        <w:t>2、若需要说明的内容需特殊表达的，可另页应答。</w:t>
      </w:r>
    </w:p>
    <w:p w14:paraId="03E86BAE">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lang w:val="en-US" w:eastAsia="zh-CN"/>
        </w:rPr>
      </w:pPr>
      <w:r>
        <w:rPr>
          <w:rFonts w:hint="eastAsia" w:ascii="宋体" w:cs="宋体"/>
          <w:color w:val="000000"/>
          <w:highlight w:val="none"/>
          <w:lang w:val="en-US" w:eastAsia="zh-CN"/>
        </w:rPr>
        <w:t>3、供应商的响应内容须满足采购人的需求，采购人有权在后续项目实施过程中提出优化建议，供应商应予以配合。</w:t>
      </w:r>
    </w:p>
    <w:p w14:paraId="3EBBBF54">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p>
    <w:p w14:paraId="1B1BDB28">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r>
        <w:rPr>
          <w:rFonts w:hint="eastAsia" w:ascii="宋体" w:eastAsia="宋体" w:cs="宋体"/>
          <w:color w:val="000000"/>
          <w:highlight w:val="none"/>
        </w:rPr>
        <w:t>供应商：</w:t>
      </w:r>
      <w:r>
        <w:rPr>
          <w:rFonts w:hint="eastAsia" w:ascii="宋体" w:eastAsia="宋体" w:cs="宋体"/>
          <w:color w:val="000000"/>
          <w:highlight w:val="none"/>
          <w:u w:val="single"/>
        </w:rPr>
        <w:t>（全称并加盖单位公章）</w:t>
      </w:r>
    </w:p>
    <w:p w14:paraId="37702769">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p>
    <w:p w14:paraId="5BB30D66">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ascii="宋体" w:eastAsia="宋体" w:cs="宋体"/>
          <w:color w:val="000000"/>
          <w:highlight w:val="none"/>
          <w:u w:val="single"/>
          <w:lang w:val="en-US" w:eastAsia="zh-CN"/>
        </w:rPr>
      </w:pPr>
      <w:r>
        <w:rPr>
          <w:rFonts w:hint="eastAsia" w:ascii="宋体" w:eastAsia="宋体" w:cs="宋体"/>
          <w:color w:val="000000"/>
          <w:highlight w:val="none"/>
        </w:rPr>
        <w:t>供应商代表签字：</w:t>
      </w:r>
      <w:r>
        <w:rPr>
          <w:rFonts w:hint="eastAsia" w:ascii="宋体" w:cs="宋体"/>
          <w:color w:val="000000"/>
          <w:highlight w:val="none"/>
          <w:u w:val="single"/>
          <w:lang w:val="en-US" w:eastAsia="zh-CN"/>
        </w:rPr>
        <w:t xml:space="preserve">         </w:t>
      </w:r>
    </w:p>
    <w:p w14:paraId="5F43B523">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p>
    <w:p w14:paraId="0C6DB813">
      <w:pPr>
        <w:pStyle w:val="14"/>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cs="宋体"/>
          <w:color w:val="000000"/>
          <w:highlight w:val="none"/>
          <w:lang w:val="en-US" w:eastAsia="zh-CN"/>
        </w:rPr>
        <w:t xml:space="preserve">  </w:t>
      </w:r>
      <w:r>
        <w:rPr>
          <w:rFonts w:hint="eastAsia" w:ascii="宋体" w:eastAsia="宋体" w:cs="宋体"/>
          <w:color w:val="000000"/>
          <w:highlight w:val="none"/>
        </w:rPr>
        <w:t>年</w:t>
      </w:r>
      <w:r>
        <w:rPr>
          <w:rFonts w:hint="eastAsia" w:ascii="宋体" w:cs="宋体"/>
          <w:color w:val="000000"/>
          <w:highlight w:val="none"/>
          <w:lang w:val="en-US" w:eastAsia="zh-CN"/>
        </w:rPr>
        <w:t xml:space="preserve">  </w:t>
      </w:r>
      <w:r>
        <w:rPr>
          <w:rFonts w:hint="eastAsia" w:ascii="宋体" w:eastAsia="宋体" w:cs="宋体"/>
          <w:color w:val="000000"/>
          <w:highlight w:val="none"/>
        </w:rPr>
        <w:t>月</w:t>
      </w:r>
      <w:r>
        <w:rPr>
          <w:rFonts w:hint="eastAsia" w:ascii="宋体" w:cs="宋体"/>
          <w:color w:val="000000"/>
          <w:highlight w:val="none"/>
          <w:lang w:val="en-US" w:eastAsia="zh-CN"/>
        </w:rPr>
        <w:t xml:space="preserve">   </w:t>
      </w:r>
      <w:r>
        <w:rPr>
          <w:rFonts w:hint="eastAsia" w:ascii="宋体" w:eastAsia="宋体" w:cs="宋体"/>
          <w:color w:val="000000"/>
          <w:highlight w:val="none"/>
        </w:rPr>
        <w:t>日</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page"/>
      </w:r>
    </w:p>
    <w:p w14:paraId="1A14D53E">
      <w:pPr>
        <w:pStyle w:val="14"/>
        <w:spacing w:line="360" w:lineRule="auto"/>
        <w:jc w:val="center"/>
        <w:outlineLvl w:val="2"/>
        <w:rPr>
          <w:rFonts w:hint="eastAsia" w:ascii="宋体" w:eastAsia="宋体" w:cs="宋体"/>
          <w:b/>
          <w:color w:val="000000"/>
          <w:sz w:val="28"/>
          <w:highlight w:val="none"/>
        </w:rPr>
      </w:pPr>
      <w:r>
        <w:rPr>
          <w:rFonts w:hint="eastAsia" w:ascii="宋体" w:cs="宋体"/>
          <w:b/>
          <w:color w:val="000000"/>
          <w:sz w:val="28"/>
          <w:highlight w:val="none"/>
          <w:lang w:val="en-US" w:eastAsia="zh-CN"/>
        </w:rPr>
        <w:t>5</w:t>
      </w:r>
      <w:r>
        <w:rPr>
          <w:rFonts w:hint="eastAsia" w:ascii="宋体" w:eastAsia="宋体" w:cs="宋体"/>
          <w:b/>
          <w:color w:val="000000"/>
          <w:sz w:val="28"/>
          <w:highlight w:val="none"/>
        </w:rPr>
        <w:t>、商务条件响应表</w:t>
      </w:r>
    </w:p>
    <w:p w14:paraId="7EE7B20C">
      <w:pPr>
        <w:pStyle w:val="14"/>
        <w:spacing w:line="360" w:lineRule="auto"/>
        <w:jc w:val="center"/>
        <w:outlineLvl w:val="2"/>
        <w:rPr>
          <w:rFonts w:hint="eastAsia" w:ascii="宋体" w:eastAsia="宋体" w:cs="宋体"/>
          <w:b/>
          <w:color w:val="000000"/>
          <w:sz w:val="28"/>
          <w:highlight w:val="none"/>
        </w:rPr>
      </w:pPr>
    </w:p>
    <w:tbl>
      <w:tblPr>
        <w:tblStyle w:val="11"/>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70"/>
        <w:gridCol w:w="2727"/>
        <w:gridCol w:w="2793"/>
        <w:gridCol w:w="1946"/>
      </w:tblGrid>
      <w:tr w14:paraId="31E50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pct"/>
            <w:vAlign w:val="center"/>
          </w:tcPr>
          <w:p w14:paraId="7D4686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color w:val="auto"/>
                <w:kern w:val="0"/>
                <w:sz w:val="20"/>
                <w:szCs w:val="20"/>
                <w:highlight w:val="none"/>
                <w:lang w:val="en-US" w:eastAsia="zh-CN" w:bidi="ar-SA"/>
              </w:rPr>
            </w:pPr>
            <w:r>
              <w:rPr>
                <w:rFonts w:hint="eastAsia" w:ascii="宋体" w:eastAsia="宋体" w:cs="宋体"/>
                <w:color w:val="auto"/>
                <w:kern w:val="0"/>
                <w:sz w:val="20"/>
                <w:szCs w:val="20"/>
                <w:highlight w:val="none"/>
                <w:lang w:val="en-US" w:eastAsia="zh-CN" w:bidi="ar-SA"/>
              </w:rPr>
              <w:t>项目</w:t>
            </w:r>
          </w:p>
        </w:tc>
        <w:tc>
          <w:tcPr>
            <w:tcW w:w="1616" w:type="pct"/>
          </w:tcPr>
          <w:p w14:paraId="1F5E0E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color w:val="auto"/>
                <w:kern w:val="0"/>
                <w:sz w:val="20"/>
                <w:szCs w:val="20"/>
                <w:highlight w:val="none"/>
                <w:lang w:val="en-US" w:eastAsia="zh-CN" w:bidi="ar-SA"/>
              </w:rPr>
            </w:pPr>
            <w:r>
              <w:rPr>
                <w:rFonts w:hint="eastAsia" w:ascii="宋体" w:cs="宋体"/>
                <w:color w:val="auto"/>
                <w:kern w:val="0"/>
                <w:sz w:val="20"/>
                <w:szCs w:val="20"/>
                <w:highlight w:val="none"/>
                <w:lang w:val="en-US" w:eastAsia="zh-CN" w:bidi="ar-SA"/>
              </w:rPr>
              <w:t>采购要求</w:t>
            </w:r>
          </w:p>
        </w:tc>
        <w:tc>
          <w:tcPr>
            <w:tcW w:w="1655" w:type="pct"/>
          </w:tcPr>
          <w:p w14:paraId="3720F5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s="宋体"/>
                <w:color w:val="auto"/>
                <w:kern w:val="0"/>
                <w:sz w:val="20"/>
                <w:szCs w:val="20"/>
                <w:highlight w:val="none"/>
                <w:lang w:val="en-US" w:eastAsia="zh-CN" w:bidi="ar-SA"/>
              </w:rPr>
            </w:pPr>
            <w:r>
              <w:rPr>
                <w:rFonts w:hint="eastAsia" w:ascii="宋体" w:cs="宋体"/>
                <w:color w:val="auto"/>
                <w:kern w:val="0"/>
                <w:sz w:val="20"/>
                <w:szCs w:val="20"/>
                <w:highlight w:val="none"/>
                <w:lang w:val="en-US" w:eastAsia="zh-CN" w:bidi="ar-SA"/>
              </w:rPr>
              <w:t>响应文件应答</w:t>
            </w:r>
          </w:p>
        </w:tc>
        <w:tc>
          <w:tcPr>
            <w:tcW w:w="1153" w:type="pct"/>
          </w:tcPr>
          <w:p w14:paraId="2791E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lang w:val="en-US" w:eastAsia="zh-CN" w:bidi="ar-SA"/>
              </w:rPr>
              <w:t>是否偏离及说明</w:t>
            </w:r>
          </w:p>
        </w:tc>
      </w:tr>
      <w:tr w14:paraId="515BC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pct"/>
            <w:vAlign w:val="center"/>
          </w:tcPr>
          <w:p w14:paraId="247930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cs="宋体"/>
                <w:color w:val="auto"/>
                <w:kern w:val="0"/>
                <w:sz w:val="20"/>
                <w:szCs w:val="20"/>
                <w:highlight w:val="none"/>
                <w:lang w:val="en-US" w:eastAsia="zh-CN" w:bidi="ar-SA"/>
              </w:rPr>
            </w:pPr>
            <w:r>
              <w:rPr>
                <w:rFonts w:hint="eastAsia" w:ascii="宋体" w:cs="宋体"/>
                <w:color w:val="auto"/>
                <w:kern w:val="0"/>
                <w:sz w:val="20"/>
                <w:szCs w:val="20"/>
                <w:highlight w:val="none"/>
                <w:lang w:val="en-US" w:eastAsia="zh-CN" w:bidi="ar-SA"/>
              </w:rPr>
              <w:t>商务条款</w:t>
            </w:r>
          </w:p>
        </w:tc>
        <w:tc>
          <w:tcPr>
            <w:tcW w:w="1616" w:type="pct"/>
            <w:vAlign w:val="center"/>
          </w:tcPr>
          <w:p w14:paraId="31B3C32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lang w:val="en-US" w:eastAsia="zh-CN" w:bidi="ar-SA"/>
              </w:rPr>
              <w:t>付款方式：项目交付后，30个工作日内付清。</w:t>
            </w:r>
          </w:p>
          <w:p w14:paraId="3E2667EE">
            <w:pPr>
              <w:pStyle w:val="14"/>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宋体" w:cs="宋体"/>
                <w:color w:val="auto"/>
                <w:kern w:val="0"/>
                <w:sz w:val="20"/>
                <w:szCs w:val="20"/>
                <w:highlight w:val="none"/>
                <w:lang w:val="en-US" w:eastAsia="zh-CN" w:bidi="ar-SA"/>
              </w:rPr>
            </w:pPr>
          </w:p>
        </w:tc>
        <w:tc>
          <w:tcPr>
            <w:tcW w:w="1655" w:type="pct"/>
          </w:tcPr>
          <w:p w14:paraId="0893BB5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cs="宋体"/>
                <w:color w:val="auto"/>
                <w:kern w:val="0"/>
                <w:sz w:val="20"/>
                <w:szCs w:val="20"/>
                <w:highlight w:val="none"/>
                <w:lang w:val="en-US" w:eastAsia="zh-CN" w:bidi="ar-SA"/>
              </w:rPr>
            </w:pPr>
          </w:p>
        </w:tc>
        <w:tc>
          <w:tcPr>
            <w:tcW w:w="1153" w:type="pct"/>
          </w:tcPr>
          <w:p w14:paraId="7407F95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cs="宋体"/>
                <w:color w:val="auto"/>
                <w:kern w:val="0"/>
                <w:sz w:val="20"/>
                <w:szCs w:val="20"/>
                <w:highlight w:val="none"/>
                <w:lang w:val="en-US" w:eastAsia="zh-CN" w:bidi="ar-SA"/>
              </w:rPr>
            </w:pPr>
          </w:p>
        </w:tc>
      </w:tr>
    </w:tbl>
    <w:p w14:paraId="7E9D33EA">
      <w:pPr>
        <w:pStyle w:val="14"/>
        <w:spacing w:line="360" w:lineRule="auto"/>
        <w:jc w:val="center"/>
        <w:outlineLvl w:val="2"/>
        <w:rPr>
          <w:rFonts w:hint="eastAsia" w:ascii="宋体" w:eastAsia="宋体" w:cs="宋体"/>
          <w:b/>
          <w:color w:val="000000"/>
          <w:sz w:val="28"/>
          <w:highlight w:val="none"/>
        </w:rPr>
      </w:pPr>
    </w:p>
    <w:p w14:paraId="468AB8C0">
      <w:pPr>
        <w:pStyle w:val="14"/>
        <w:spacing w:line="360" w:lineRule="auto"/>
        <w:jc w:val="center"/>
        <w:outlineLvl w:val="2"/>
        <w:rPr>
          <w:rFonts w:hint="eastAsia" w:ascii="宋体" w:eastAsia="宋体" w:cs="宋体"/>
          <w:b/>
          <w:color w:val="000000"/>
          <w:sz w:val="28"/>
          <w:highlight w:val="none"/>
        </w:rPr>
      </w:pPr>
    </w:p>
    <w:p w14:paraId="6C0409A9">
      <w:pPr>
        <w:pStyle w:val="14"/>
        <w:spacing w:line="360" w:lineRule="auto"/>
        <w:jc w:val="center"/>
        <w:outlineLvl w:val="2"/>
        <w:rPr>
          <w:rFonts w:hint="eastAsia" w:ascii="宋体" w:eastAsia="宋体" w:cs="宋体"/>
          <w:b/>
          <w:color w:val="000000"/>
          <w:sz w:val="28"/>
          <w:highlight w:val="none"/>
        </w:rPr>
      </w:pPr>
    </w:p>
    <w:p w14:paraId="68B3673C">
      <w:pPr>
        <w:pStyle w:val="14"/>
        <w:spacing w:line="360" w:lineRule="auto"/>
        <w:jc w:val="center"/>
        <w:outlineLvl w:val="2"/>
        <w:rPr>
          <w:rFonts w:hint="eastAsia" w:ascii="宋体" w:eastAsia="宋体" w:cs="宋体"/>
          <w:b/>
          <w:color w:val="000000"/>
          <w:sz w:val="28"/>
          <w:highlight w:val="none"/>
        </w:rPr>
      </w:pPr>
    </w:p>
    <w:p w14:paraId="22ABB8C4">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※注意：</w:t>
      </w:r>
    </w:p>
    <w:p w14:paraId="2C6506E6">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1、供应商应在“询价通知书要求” “响应文件应答”中按询价通知书第四章的内容逐项详细对应应答。</w:t>
      </w:r>
    </w:p>
    <w:p w14:paraId="21C8663B">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2、对询价通知书关于“大于（或小于）等于”等某个区间值范围内的内容，报价响应应填写具体的数值。</w:t>
      </w:r>
    </w:p>
    <w:p w14:paraId="12B19877">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3“是否偏离及说明”项下应按下列规定填写：优于的，填写“正偏离”；符合的，填写“无偏离”；低于的，填写“负偏离”。</w:t>
      </w:r>
    </w:p>
    <w:p w14:paraId="5876B4FD">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4、若需要说明的内容因询价通知书中的格式特殊或需特殊表达的，可另页应答。</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11A054DA">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w:t>
      </w:r>
      <w:r>
        <w:rPr>
          <w:rFonts w:hint="eastAsia" w:ascii="宋体" w:eastAsia="宋体" w:cs="宋体"/>
          <w:color w:val="000000"/>
          <w:highlight w:val="none"/>
          <w:u w:val="single"/>
        </w:rPr>
        <w:t>（全称并加盖单位公章）</w:t>
      </w:r>
    </w:p>
    <w:p w14:paraId="1519A752">
      <w:pPr>
        <w:pStyle w:val="14"/>
        <w:spacing w:line="360" w:lineRule="auto"/>
        <w:ind w:firstLine="480"/>
        <w:rPr>
          <w:rFonts w:ascii="宋体" w:eastAsia="宋体" w:cs="宋体"/>
          <w:color w:val="000000"/>
          <w:highlight w:val="none"/>
          <w:u w:val="single"/>
          <w:lang w:val="en-US" w:eastAsia="zh-CN"/>
        </w:rPr>
      </w:pPr>
      <w:r>
        <w:rPr>
          <w:rFonts w:hint="eastAsia" w:ascii="宋体" w:eastAsia="宋体" w:cs="宋体"/>
          <w:color w:val="000000"/>
          <w:highlight w:val="none"/>
        </w:rPr>
        <w:t>供应商代表签字：</w:t>
      </w:r>
      <w:r>
        <w:rPr>
          <w:rFonts w:hint="eastAsia" w:ascii="宋体" w:cs="宋体"/>
          <w:color w:val="000000"/>
          <w:highlight w:val="none"/>
          <w:u w:val="single"/>
          <w:lang w:val="en-US" w:eastAsia="zh-CN"/>
        </w:rPr>
        <w:t xml:space="preserve">        </w:t>
      </w:r>
    </w:p>
    <w:p w14:paraId="6C87D1E7">
      <w:pPr>
        <w:pStyle w:val="14"/>
        <w:spacing w:line="360" w:lineRule="auto"/>
        <w:ind w:firstLine="480"/>
        <w:jc w:val="center"/>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cs="宋体"/>
          <w:color w:val="000000"/>
          <w:highlight w:val="none"/>
          <w:lang w:val="en-US" w:eastAsia="zh-CN"/>
        </w:rPr>
        <w:t xml:space="preserve">   </w:t>
      </w:r>
      <w:r>
        <w:rPr>
          <w:rFonts w:hint="eastAsia" w:ascii="宋体" w:eastAsia="宋体" w:cs="宋体"/>
          <w:color w:val="000000"/>
          <w:highlight w:val="none"/>
        </w:rPr>
        <w:t>年</w:t>
      </w:r>
      <w:r>
        <w:rPr>
          <w:rFonts w:hint="eastAsia" w:ascii="宋体" w:cs="宋体"/>
          <w:color w:val="000000"/>
          <w:highlight w:val="none"/>
          <w:lang w:val="en-US" w:eastAsia="zh-CN"/>
        </w:rPr>
        <w:t xml:space="preserve">  </w:t>
      </w:r>
      <w:r>
        <w:rPr>
          <w:rFonts w:hint="eastAsia" w:ascii="宋体" w:eastAsia="宋体" w:cs="宋体"/>
          <w:color w:val="000000"/>
          <w:highlight w:val="none"/>
        </w:rPr>
        <w:t>月</w:t>
      </w:r>
      <w:r>
        <w:rPr>
          <w:rFonts w:hint="eastAsia" w:ascii="宋体" w:cs="宋体"/>
          <w:color w:val="000000"/>
          <w:highlight w:val="none"/>
          <w:lang w:val="en-US" w:eastAsia="zh-CN"/>
        </w:rPr>
        <w:t xml:space="preserve">  </w:t>
      </w:r>
      <w:r>
        <w:rPr>
          <w:rFonts w:hint="eastAsia" w:ascii="宋体" w:eastAsia="宋体" w:cs="宋体"/>
          <w:color w:val="000000"/>
          <w:highlight w:val="none"/>
        </w:rPr>
        <w:t>日</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00FDDE0A">
      <w:pPr>
        <w:pStyle w:val="14"/>
        <w:spacing w:line="360" w:lineRule="auto"/>
        <w:ind w:firstLine="480"/>
        <w:jc w:val="center"/>
        <w:rPr>
          <w:rFonts w:hint="eastAsia" w:ascii="宋体" w:eastAsia="宋体" w:cs="宋体"/>
          <w:color w:val="000000"/>
          <w:highlight w:val="none"/>
        </w:rPr>
      </w:pPr>
    </w:p>
    <w:p w14:paraId="5B8618C6">
      <w:pPr>
        <w:pStyle w:val="14"/>
        <w:spacing w:line="360" w:lineRule="auto"/>
        <w:ind w:firstLine="480"/>
        <w:jc w:val="center"/>
        <w:rPr>
          <w:rFonts w:hint="eastAsia" w:ascii="宋体" w:eastAsia="宋体" w:cs="宋体"/>
          <w:color w:val="000000"/>
          <w:highlight w:val="none"/>
        </w:rPr>
      </w:pPr>
    </w:p>
    <w:p w14:paraId="1C491C32">
      <w:pPr>
        <w:pStyle w:val="14"/>
        <w:spacing w:line="360" w:lineRule="auto"/>
        <w:ind w:firstLine="480"/>
        <w:jc w:val="center"/>
        <w:rPr>
          <w:rFonts w:hint="eastAsia" w:ascii="宋体" w:eastAsia="宋体" w:cs="宋体"/>
          <w:color w:val="000000"/>
          <w:highlight w:val="none"/>
        </w:rPr>
      </w:pPr>
    </w:p>
    <w:p w14:paraId="2D5F8BD3">
      <w:pPr>
        <w:pStyle w:val="14"/>
        <w:spacing w:line="360" w:lineRule="auto"/>
        <w:ind w:firstLine="480"/>
        <w:jc w:val="center"/>
        <w:rPr>
          <w:rFonts w:hint="eastAsia" w:ascii="宋体" w:eastAsia="宋体" w:cs="宋体"/>
          <w:color w:val="000000"/>
          <w:highlight w:val="none"/>
        </w:rPr>
      </w:pPr>
      <w:r>
        <w:rPr>
          <w:rFonts w:hint="eastAsia" w:ascii="宋体" w:eastAsia="宋体" w:cs="宋体"/>
          <w:color w:val="000000"/>
          <w:highlight w:val="none"/>
        </w:rPr>
        <w:br w:type="textWrapping"/>
      </w:r>
      <w:r>
        <w:rPr>
          <w:rFonts w:hint="eastAsia" w:ascii="宋体" w:cs="宋体"/>
          <w:b/>
          <w:color w:val="000000"/>
          <w:sz w:val="28"/>
          <w:highlight w:val="none"/>
          <w:lang w:val="en-US" w:eastAsia="zh-CN"/>
        </w:rPr>
        <w:t>6</w:t>
      </w:r>
      <w:r>
        <w:rPr>
          <w:rFonts w:hint="eastAsia" w:ascii="宋体" w:eastAsia="宋体" w:cs="宋体"/>
          <w:b/>
          <w:color w:val="000000"/>
          <w:sz w:val="28"/>
          <w:highlight w:val="none"/>
        </w:rPr>
        <w:t>、要求作为响应文件组成部分的其他内容（若有）</w:t>
      </w:r>
    </w:p>
    <w:p w14:paraId="7BB99654">
      <w:pPr>
        <w:pStyle w:val="14"/>
        <w:spacing w:line="360" w:lineRule="auto"/>
        <w:ind w:firstLine="480"/>
        <w:rPr>
          <w:rFonts w:hint="eastAsia" w:ascii="宋体" w:eastAsia="宋体" w:cs="宋体"/>
          <w:color w:val="000000"/>
          <w:highlight w:val="none"/>
        </w:rPr>
      </w:pPr>
    </w:p>
    <w:p w14:paraId="336F9998">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说明：</w:t>
      </w:r>
    </w:p>
    <w:p w14:paraId="7DF378A8">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p w14:paraId="14BC68B0">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供应商代表：</w:t>
      </w:r>
      <w:r>
        <w:rPr>
          <w:rFonts w:hint="eastAsia" w:ascii="宋体" w:eastAsia="宋体" w:cs="宋体"/>
          <w:color w:val="000000"/>
          <w:highlight w:val="none"/>
          <w:u w:val="single"/>
        </w:rPr>
        <w:t xml:space="preserve">         （签字）</w:t>
      </w:r>
    </w:p>
    <w:p w14:paraId="41CBAD8E">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供应商名称：</w:t>
      </w:r>
      <w:r>
        <w:rPr>
          <w:rFonts w:hint="eastAsia" w:ascii="宋体" w:eastAsia="宋体" w:cs="宋体"/>
          <w:color w:val="000000"/>
          <w:highlight w:val="none"/>
          <w:u w:val="single"/>
        </w:rPr>
        <w:t xml:space="preserve">       （全称并加盖公章）</w:t>
      </w:r>
    </w:p>
    <w:p w14:paraId="03AD616C">
      <w:pPr>
        <w:pStyle w:val="14"/>
        <w:spacing w:line="360" w:lineRule="auto"/>
        <w:ind w:firstLine="480"/>
        <w:rPr>
          <w:rFonts w:hint="eastAsia" w:ascii="宋体" w:eastAsia="宋体" w:cs="宋体"/>
          <w:color w:val="000000"/>
          <w:highlight w:val="none"/>
        </w:rPr>
      </w:pPr>
      <w:r>
        <w:rPr>
          <w:rFonts w:hint="eastAsia" w:ascii="宋体" w:eastAsia="宋体" w:cs="宋体"/>
          <w:color w:val="000000"/>
          <w:highlight w:val="none"/>
        </w:rPr>
        <w:t>日期：</w:t>
      </w:r>
      <w:r>
        <w:rPr>
          <w:rFonts w:hint="eastAsia" w:ascii="宋体" w:cs="宋体"/>
          <w:color w:val="000000"/>
          <w:highlight w:val="none"/>
          <w:lang w:val="en-US" w:eastAsia="zh-CN"/>
        </w:rPr>
        <w:t xml:space="preserve">  </w:t>
      </w:r>
      <w:r>
        <w:rPr>
          <w:rFonts w:hint="eastAsia" w:ascii="宋体" w:eastAsia="宋体" w:cs="宋体"/>
          <w:color w:val="000000"/>
          <w:highlight w:val="none"/>
        </w:rPr>
        <w:t>年</w:t>
      </w:r>
      <w:r>
        <w:rPr>
          <w:rFonts w:hint="eastAsia" w:ascii="宋体" w:cs="宋体"/>
          <w:color w:val="000000"/>
          <w:highlight w:val="none"/>
          <w:lang w:val="en-US" w:eastAsia="zh-CN"/>
        </w:rPr>
        <w:t xml:space="preserve">  </w:t>
      </w:r>
      <w:r>
        <w:rPr>
          <w:rFonts w:hint="eastAsia" w:ascii="宋体" w:eastAsia="宋体" w:cs="宋体"/>
          <w:color w:val="000000"/>
          <w:highlight w:val="none"/>
        </w:rPr>
        <w:t>月</w:t>
      </w:r>
      <w:r>
        <w:rPr>
          <w:rFonts w:hint="eastAsia" w:ascii="宋体" w:cs="宋体"/>
          <w:color w:val="000000"/>
          <w:highlight w:val="none"/>
          <w:lang w:val="en-US" w:eastAsia="zh-CN"/>
        </w:rPr>
        <w:t xml:space="preserve">   </w:t>
      </w:r>
      <w:r>
        <w:rPr>
          <w:rFonts w:hint="eastAsia" w:ascii="宋体" w:eastAsia="宋体" w:cs="宋体"/>
          <w:color w:val="000000"/>
          <w:highlight w:val="none"/>
        </w:rPr>
        <w:t>日</w:t>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r>
        <w:rPr>
          <w:rFonts w:hint="eastAsia" w:ascii="宋体" w:eastAsia="宋体" w:cs="宋体"/>
          <w:color w:val="000000"/>
          <w:highlight w:val="none"/>
        </w:rPr>
        <w:br w:type="textWrapping"/>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Luxi Sans">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荣耀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DD4E">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inside</wp:align>
              </wp:positionH>
              <wp:positionV relativeFrom="paragraph">
                <wp:posOffset>0</wp:posOffset>
              </wp:positionV>
              <wp:extent cx="6604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6294" cy="139674"/>
                      </a:xfrm>
                      <a:prstGeom prst="rect">
                        <a:avLst/>
                      </a:prstGeom>
                      <a:noFill/>
                      <a:ln w="6350" cap="flat" cmpd="sng">
                        <a:noFill/>
                        <a:prstDash val="solid"/>
                        <a:round/>
                      </a:ln>
                    </wps:spPr>
                    <wps:txbx>
                      <w:txbxContent>
                        <w:p w14:paraId="1139FA30">
                          <w:pPr>
                            <w:pStyle w:val="8"/>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5.2pt;mso-position-horizontal:inside;mso-position-horizontal-relative:margin;mso-wrap-style:none;z-index:251659264;mso-width-relative:page;mso-height-relative:page;" filled="f" stroked="f" coordsize="21600,21600" o:gfxdata="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Ozsl1QAAAAMBAAAPAAAAAAAAAAEAIAAAACIAAABkcnMvZG93&#10;bnJldi54bWxQSwECFAAUAAAACACHTuJAf9+T7QMCAADzAwAADgAAAAAAAAABACAAAAAkAQAAZHJz&#10;L2Uyb0RvYy54bWxQSwUGAAAAAAYABgBZAQAAmQUAAAAA&#10;">
              <v:fill on="f" focussize="0,0"/>
              <v:stroke on="f" weight="0.5pt" joinstyle="round"/>
              <v:imagedata o:title=""/>
              <o:lock v:ext="edit" aspectratio="f"/>
              <v:textbox inset="0mm,0mm,0mm,0mm" style="mso-fit-shape-to-text:t;">
                <w:txbxContent>
                  <w:p w14:paraId="1139FA30">
                    <w:pPr>
                      <w:pStyle w:val="8"/>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3A7514A5"/>
    <w:rsid w:val="61B77144"/>
    <w:rsid w:val="D6FE74C5"/>
    <w:rsid w:val="DBD7047E"/>
    <w:rsid w:val="F56FF865"/>
    <w:rsid w:val="FFDB3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2">
    <w:name w:val="heading 4"/>
    <w:basedOn w:val="1"/>
    <w:next w:val="1"/>
    <w:qFormat/>
    <w:uiPriority w:val="0"/>
    <w:pPr>
      <w:keepNext/>
      <w:keepLines/>
      <w:widowControl w:val="0"/>
      <w:spacing w:before="280" w:beforeAutospacing="0" w:after="29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Plain Text"/>
    <w:basedOn w:val="1"/>
    <w:qFormat/>
    <w:uiPriority w:val="0"/>
    <w:rPr>
      <w:rFonts w:ascii="宋体"/>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tabs>
        <w:tab w:val="left" w:pos="720"/>
      </w:tabs>
      <w:spacing w:beforeAutospacing="1" w:afterAutospacing="1" w:line="240" w:lineRule="auto"/>
    </w:pPr>
    <w:rPr>
      <w:rFonts w:ascii="Calibri" w:hAnsi="Calibri" w:cs="Times New Roman"/>
      <w:color w:val="auto"/>
      <w:sz w:val="24"/>
      <w:szCs w:val="24"/>
    </w:rPr>
  </w:style>
  <w:style w:type="character" w:styleId="13">
    <w:name w:val="Strong"/>
    <w:basedOn w:val="12"/>
    <w:qFormat/>
    <w:uiPriority w:val="0"/>
    <w:rPr>
      <w:b/>
      <w:bCs/>
    </w:rPr>
  </w:style>
  <w:style w:type="paragraph" w:customStyle="1" w:styleId="14">
    <w:name w:val="null3"/>
    <w:qFormat/>
    <w:uiPriority w:val="0"/>
    <w:rPr>
      <w:rFonts w:ascii="Calibri" w:hAnsi="Calibri" w:eastAsia="宋体" w:cs="Arial"/>
      <w:lang w:val="en-US" w:eastAsia="zh-CN" w:bidi="ar-SA"/>
    </w:rPr>
  </w:style>
  <w:style w:type="character" w:customStyle="1" w:styleId="15">
    <w:name w:val="font91"/>
    <w:basedOn w:val="12"/>
    <w:qFormat/>
    <w:uiPriority w:val="0"/>
    <w:rPr>
      <w:rFonts w:ascii="宋体" w:eastAsia="宋体" w:cs="宋体"/>
      <w:color w:val="000000"/>
      <w:sz w:val="20"/>
      <w:szCs w:val="20"/>
      <w:u w:val="none"/>
    </w:rPr>
  </w:style>
  <w:style w:type="character" w:customStyle="1" w:styleId="16">
    <w:name w:val="font71"/>
    <w:basedOn w:val="12"/>
    <w:qFormat/>
    <w:uiPriority w:val="0"/>
    <w:rPr>
      <w:rFonts w:ascii="宋体" w:eastAsia="宋体" w:cs="宋体"/>
      <w:color w:val="000000"/>
      <w:sz w:val="20"/>
      <w:szCs w:val="20"/>
      <w:u w:val="none"/>
    </w:rPr>
  </w:style>
  <w:style w:type="character" w:customStyle="1" w:styleId="17">
    <w:name w:val="font41"/>
    <w:basedOn w:val="12"/>
    <w:qFormat/>
    <w:uiPriority w:val="0"/>
    <w:rPr>
      <w:rFonts w:ascii="宋体" w:eastAsia="宋体" w:cs="宋体"/>
      <w:color w:val="000000"/>
      <w:sz w:val="22"/>
      <w:szCs w:val="22"/>
      <w:u w:val="none"/>
    </w:rPr>
  </w:style>
  <w:style w:type="character" w:customStyle="1" w:styleId="18">
    <w:name w:val="font81"/>
    <w:basedOn w:val="12"/>
    <w:qFormat/>
    <w:uiPriority w:val="0"/>
    <w:rPr>
      <w:rFonts w:ascii="宋体" w:eastAsia="宋体" w:cs="宋体"/>
      <w:color w:val="000000"/>
      <w:sz w:val="22"/>
      <w:szCs w:val="22"/>
      <w:u w:val="none"/>
    </w:rPr>
  </w:style>
  <w:style w:type="character" w:customStyle="1" w:styleId="19">
    <w:name w:val="font61"/>
    <w:basedOn w:val="12"/>
    <w:qFormat/>
    <w:uiPriority w:val="0"/>
    <w:rPr>
      <w:rFonts w:ascii="宋体" w:eastAsia="宋体" w:cs="宋体"/>
      <w:color w:val="000000"/>
      <w:sz w:val="20"/>
      <w:szCs w:val="20"/>
      <w:u w:val="none"/>
    </w:rPr>
  </w:style>
  <w:style w:type="character" w:customStyle="1" w:styleId="20">
    <w:name w:val="font31"/>
    <w:basedOn w:val="12"/>
    <w:qFormat/>
    <w:uiPriority w:val="0"/>
    <w:rPr>
      <w:rFonts w:asci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47</Pages>
  <Words>29955</Words>
  <Characters>30920</Characters>
  <Lines>1588</Lines>
  <Paragraphs>929</Paragraphs>
  <TotalTime>3</TotalTime>
  <ScaleCrop>false</ScaleCrop>
  <LinksUpToDate>false</LinksUpToDate>
  <CharactersWithSpaces>31969</CharactersWithSpaces>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2025-04-29T10:04:00Z</dcterms:created>
  <dc:creator>administrator</dc:creator>
  <cp:lastModifiedBy>gx028</cp:lastModifiedBy>
  <cp:lastPrinted>2026-02-02T15:07:00Z</cp:lastPrinted>
  <dcterms:modified xsi:type="dcterms:W3CDTF">2026-06-29T09:30:52Z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929DACFA2B644132B28C5A2F09BE33E3_13</vt:lpwstr>
  </property>
  <property fmtid="{D5CDD505-2E9C-101B-9397-08002B2CF9AE}" pid="4" name="KSOTemplateDocerSaveRecord">
    <vt:lpwstr>eyJoZGlkIjoiZDdlMWNiN2Y0NDU4NmQyM2FhYTdkOWQ0YzI1NmQ2YzEiLCJ1c2VySWQiOiI5MzYxMjI1NTIifQ==</vt:lpwstr>
  </property>
</Properties>
</file>