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rPr>
          <w:rFonts w:hint="eastAsia"/>
        </w:rPr>
      </w:pPr>
    </w:p>
    <w:p>
      <w:pPr>
        <w:adjustRightInd w:val="0"/>
        <w:rPr>
          <w:rFonts w:hint="eastAsia"/>
        </w:rPr>
      </w:pPr>
    </w:p>
    <w:p>
      <w:pPr>
        <w:adjustRightInd w:val="0"/>
        <w:rPr>
          <w:rFonts w:hint="eastAsia"/>
        </w:rPr>
      </w:pPr>
      <w:r>
        <w:rPr>
          <w:rFonts w:hint="eastAsia"/>
        </w:rPr>
        <w:pict>
          <v:shape id="_x0000_s1026" o:spid="_x0000_s1026" o:spt="136" type="#_x0000_t136" style="position:absolute;left:0pt;margin-top:204.1pt;height:48.2pt;width:382.7pt;mso-position-horizontal:center;mso-position-horizontal-relative:margin;mso-position-vertical-relative:page;z-index:251659264;mso-width-relative:page;mso-height-relative:page;" fillcolor="#FF0000" filled="t" stroked="t" coordsize="21600,21600" adj="10800">
            <v:path/>
            <v:fill on="t" color2="#FFFFFF" focussize="0,0"/>
            <v:stroke weight="1pt" color="#FF0000"/>
            <v:imagedata o:title=""/>
            <o:lock v:ext="edit" aspectratio="f"/>
            <v:textpath on="t" fitshape="t" fitpath="t" trim="t" xscale="f" string="三明市工业和信息化局文件" style="font-family:方正小标宋简体;font-size:40pt;v-text-align:center;v-text-spacing:68813f;"/>
          </v:shape>
        </w:pict>
      </w:r>
    </w:p>
    <w:p>
      <w:pPr>
        <w:adjustRightInd w:val="0"/>
        <w:rPr>
          <w:rFonts w:hint="eastAsia"/>
        </w:rPr>
      </w:pPr>
    </w:p>
    <w:p>
      <w:pPr>
        <w:adjustRightInd w:val="0"/>
        <w:rPr>
          <w:rFonts w:hint="eastAsia"/>
        </w:rPr>
      </w:pPr>
    </w:p>
    <w:p>
      <w:pPr>
        <w:adjustRightInd w:val="0"/>
        <w:rPr>
          <w:rFonts w:hint="eastAsia"/>
        </w:rPr>
      </w:pPr>
    </w:p>
    <w:p>
      <w:pPr>
        <w:adjustRightInd w:val="0"/>
        <w:rPr>
          <w:rFonts w:hint="eastAsia"/>
        </w:rPr>
      </w:pPr>
    </w:p>
    <w:p>
      <w:pPr>
        <w:adjustRightInd w:val="0"/>
        <w:ind w:left="315" w:leftChars="100" w:right="315" w:rightChars="100"/>
        <w:jc w:val="center"/>
        <w:rPr>
          <w:rFonts w:hint="eastAsia" w:eastAsia="楷体_GB2312"/>
          <w:lang w:eastAsia="zh-CN"/>
        </w:rPr>
      </w:pPr>
      <w:r>
        <w:rPr>
          <w:rFonts w:hint="eastAsia"/>
          <w:sz w:val="32"/>
          <w:szCs w:val="32"/>
        </w:rPr>
        <w:t>明</w:t>
      </w:r>
      <w:r>
        <w:rPr>
          <w:rFonts w:hint="eastAsia"/>
          <w:sz w:val="32"/>
          <w:szCs w:val="32"/>
          <w:lang w:eastAsia="zh-CN"/>
        </w:rPr>
        <w:t>工信综</w:t>
      </w:r>
      <w:r>
        <w:rPr>
          <w:rFonts w:hint="eastAsia"/>
          <w:sz w:val="32"/>
          <w:szCs w:val="32"/>
        </w:rPr>
        <w:t>〔</w:t>
      </w:r>
      <w:r>
        <w:rPr>
          <w:rFonts w:hint="eastAsia"/>
          <w:sz w:val="32"/>
          <w:szCs w:val="32"/>
          <w:lang w:eastAsia="zh-CN"/>
        </w:rPr>
        <w:t>20</w:t>
      </w:r>
      <w:r>
        <w:rPr>
          <w:rFonts w:hint="eastAsia"/>
          <w:sz w:val="32"/>
          <w:szCs w:val="32"/>
          <w:lang w:val="en-US" w:eastAsia="zh-CN"/>
        </w:rPr>
        <w:t>25</w:t>
      </w:r>
      <w:r>
        <w:rPr>
          <w:rFonts w:hint="eastAsia"/>
          <w:sz w:val="32"/>
          <w:szCs w:val="32"/>
        </w:rPr>
        <w:t>〕</w:t>
      </w:r>
      <w:r>
        <w:rPr>
          <w:rFonts w:hint="eastAsia"/>
          <w:sz w:val="32"/>
          <w:szCs w:val="32"/>
          <w:lang w:val="en-US" w:eastAsia="zh-CN"/>
        </w:rPr>
        <w:t>39</w:t>
      </w:r>
      <w:r>
        <w:rPr>
          <w:rFonts w:hint="eastAsia"/>
          <w:sz w:val="32"/>
          <w:szCs w:val="32"/>
        </w:rPr>
        <w:t xml:space="preserve">号   </w:t>
      </w:r>
      <w:r>
        <w:rPr>
          <w:rFonts w:hint="eastAsia"/>
          <w:sz w:val="34"/>
          <w:szCs w:val="34"/>
        </w:rPr>
        <w:t xml:space="preserve">             </w:t>
      </w:r>
    </w:p>
    <w:p>
      <w:pPr>
        <w:keepNext w:val="0"/>
        <w:keepLines w:val="0"/>
        <w:pageBreakBefore w:val="0"/>
        <w:widowControl w:val="0"/>
        <w:kinsoku/>
        <w:wordWrap/>
        <w:overflowPunct/>
        <w:topLinePunct w:val="0"/>
        <w:autoSpaceDE/>
        <w:autoSpaceDN/>
        <w:bidi w:val="0"/>
        <w:adjustRightInd w:val="0"/>
        <w:snapToGrid/>
        <w:spacing w:before="0" w:beforeLines="0" w:after="0" w:afterLines="0" w:line="520" w:lineRule="exact"/>
        <w:ind w:left="0" w:leftChars="0" w:right="0" w:rightChars="0" w:firstLine="0" w:firstLineChars="0"/>
        <w:jc w:val="both"/>
        <w:textAlignment w:val="auto"/>
        <w:outlineLvl w:val="9"/>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53975</wp:posOffset>
                </wp:positionV>
                <wp:extent cx="5615940" cy="0"/>
                <wp:effectExtent l="0" t="15875" r="3810" b="22225"/>
                <wp:wrapNone/>
                <wp:docPr id="1" name="直线 3"/>
                <wp:cNvGraphicFramePr/>
                <a:graphic xmlns:a="http://schemas.openxmlformats.org/drawingml/2006/main">
                  <a:graphicData uri="http://schemas.microsoft.com/office/word/2010/wordprocessingShape">
                    <wps:wsp>
                      <wps:cNvCnPr/>
                      <wps:spPr>
                        <a:xfrm>
                          <a:off x="0" y="0"/>
                          <a:ext cx="5615940" cy="0"/>
                        </a:xfrm>
                        <a:prstGeom prst="line">
                          <a:avLst/>
                        </a:prstGeom>
                        <a:ln w="31750" cap="flat" cmpd="sng">
                          <a:solidFill>
                            <a:srgbClr val="FF0000"/>
                          </a:solidFill>
                          <a:prstDash val="solid"/>
                          <a:headEnd type="none" w="med" len="med"/>
                          <a:tailEnd type="none" w="med" len="med"/>
                        </a:ln>
                      </wps:spPr>
                      <wps:bodyPr upright="true"/>
                    </wps:wsp>
                  </a:graphicData>
                </a:graphic>
              </wp:anchor>
            </w:drawing>
          </mc:Choice>
          <mc:Fallback>
            <w:pict>
              <v:line id="直线 3" o:spid="_x0000_s1026" o:spt="20" style="position:absolute;left:0pt;margin-top:4.25pt;height:0pt;width:442.2pt;mso-position-horizontal:center;mso-position-horizontal-relative:margin;z-index:251658240;mso-width-relative:page;mso-height-relative:page;" filled="f" stroked="t" coordsize="21600,21600" o:gfxdata="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C00amT1QAA&#10;AAQBAAAPAAAAAAAAAAEAIAAAADgAAABkcnMvZG93bnJldi54bWxQSwECFAAUAAAACACHTuJAc+vY&#10;7dIBAACRAwAADgAAAAAAAAABACAAAAA6AQAAZHJzL2Uyb0RvYy54bWxQSwUGAAAAAAYABgBZAQAA&#10;fgUAAAAA&#10;">
                <v:fill on="f" focussize="0,0"/>
                <v:stroke weight="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val="0"/>
        <w:snapToGrid/>
        <w:spacing w:before="0" w:beforeLines="0" w:after="0" w:afterLines="0" w:line="52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eastAsia="方正小标宋简体" w:cs="方正小标宋简体"/>
          <w:sz w:val="40"/>
          <w:szCs w:val="40"/>
          <w:u w:val="none"/>
          <w:lang w:val="en" w:eastAsia="zh-CN"/>
        </w:rPr>
      </w:pPr>
      <w:r>
        <w:rPr>
          <w:rFonts w:hint="eastAsia" w:ascii="宋体" w:hAnsi="宋体" w:eastAsia="方正小标宋简体" w:cs="方正小标宋简体"/>
          <w:sz w:val="40"/>
          <w:szCs w:val="40"/>
          <w:u w:val="none"/>
          <w:lang w:val="en" w:eastAsia="zh-CN"/>
        </w:rPr>
        <w:t>三明市工业和信息化局</w:t>
      </w:r>
      <w:r>
        <w:rPr>
          <w:rFonts w:hint="eastAsia" w:eastAsia="方正小标宋简体" w:cs="方正小标宋简体"/>
          <w:sz w:val="40"/>
          <w:szCs w:val="40"/>
          <w:u w:val="none"/>
          <w:lang w:val="en-US" w:eastAsia="zh-CN"/>
        </w:rPr>
        <w:t xml:space="preserve"> 三明市财政局</w:t>
      </w:r>
      <w:r>
        <w:rPr>
          <w:rFonts w:hint="eastAsia" w:ascii="宋体" w:hAnsi="宋体" w:eastAsia="方正小标宋简体" w:cs="方正小标宋简体"/>
          <w:sz w:val="40"/>
          <w:szCs w:val="40"/>
          <w:u w:val="none"/>
          <w:lang w:val="en" w:eastAsia="zh-CN"/>
        </w:rPr>
        <w:t>关于</w:t>
      </w:r>
      <w:r>
        <w:rPr>
          <w:rFonts w:hint="eastAsia" w:eastAsia="方正小标宋简体" w:cs="方正小标宋简体"/>
          <w:sz w:val="40"/>
          <w:szCs w:val="40"/>
          <w:u w:val="none"/>
          <w:lang w:val="en" w:eastAsia="zh-CN"/>
        </w:rPr>
        <w:t>印发</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方正小标宋简体" w:cs="方正小标宋简体"/>
          <w:sz w:val="40"/>
          <w:szCs w:val="40"/>
          <w:u w:val="none"/>
          <w:lang w:val="en" w:eastAsia="zh-CN"/>
        </w:rPr>
      </w:pPr>
      <w:r>
        <w:rPr>
          <w:rFonts w:hint="eastAsia" w:ascii="宋体" w:hAnsi="宋体" w:eastAsia="方正小标宋简体" w:cs="方正小标宋简体"/>
          <w:sz w:val="40"/>
          <w:szCs w:val="40"/>
          <w:u w:val="none"/>
          <w:lang w:val="en" w:eastAsia="zh-CN"/>
        </w:rPr>
        <w:t>推动三明工业提质增效若干措施的</w:t>
      </w:r>
      <w:r>
        <w:rPr>
          <w:rFonts w:hint="eastAsia" w:eastAsia="方正小标宋简体" w:cs="方正小标宋简体"/>
          <w:sz w:val="40"/>
          <w:szCs w:val="40"/>
          <w:u w:val="none"/>
          <w:lang w:val="en" w:eastAsia="zh-CN"/>
        </w:rPr>
        <w:t>通知</w:t>
      </w:r>
    </w:p>
    <w:p>
      <w:pPr>
        <w:rPr>
          <w:rFonts w:hint="eastAsia" w:ascii="宋体" w:hAnsi="宋体" w:eastAsia="仿宋_GB2312" w:cs="仿宋_GB2312"/>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cs="仿宋_GB2312"/>
          <w:spacing w:val="0"/>
          <w:sz w:val="32"/>
          <w:szCs w:val="32"/>
          <w:lang w:val="en-US" w:eastAsia="zh-CN"/>
        </w:rPr>
      </w:pPr>
      <w:r>
        <w:rPr>
          <w:rFonts w:hint="eastAsia" w:cs="仿宋_GB2312"/>
          <w:spacing w:val="0"/>
          <w:sz w:val="32"/>
          <w:szCs w:val="32"/>
          <w:lang w:val="en-US" w:eastAsia="zh-CN"/>
        </w:rPr>
        <w:t>各县（市、区）工信局、财政局：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50" w:firstLineChars="200"/>
        <w:textAlignment w:val="auto"/>
        <w:rPr>
          <w:rFonts w:hint="eastAsia" w:cs="仿宋_GB2312"/>
          <w:spacing w:val="0"/>
          <w:sz w:val="32"/>
          <w:szCs w:val="32"/>
          <w:lang w:val="en-US" w:eastAsia="zh-CN"/>
        </w:rPr>
      </w:pPr>
      <w:r>
        <w:rPr>
          <w:rFonts w:hint="eastAsia" w:ascii="宋体" w:hAnsi="宋体" w:eastAsia="仿宋_GB2312" w:cs="仿宋_GB2312"/>
          <w:spacing w:val="0"/>
          <w:sz w:val="32"/>
          <w:szCs w:val="32"/>
          <w:lang w:val="en-US" w:eastAsia="zh-CN"/>
        </w:rPr>
        <w:t>《推动三明工业提质增效若干措施》</w:t>
      </w:r>
      <w:r>
        <w:rPr>
          <w:rFonts w:hint="eastAsia" w:cs="仿宋_GB2312"/>
          <w:spacing w:val="0"/>
          <w:sz w:val="32"/>
          <w:szCs w:val="32"/>
          <w:lang w:val="en-US" w:eastAsia="zh-CN"/>
        </w:rPr>
        <w:t>已经市政府同意，现印发给你们，请认真抓好组织实施。</w:t>
      </w:r>
    </w:p>
    <w:p>
      <w:pPr>
        <w:pStyle w:val="14"/>
        <w:rPr>
          <w:rFonts w:hint="eastAsia"/>
          <w:lang w:val="en-US" w:eastAsia="zh-CN"/>
        </w:rPr>
      </w:pPr>
    </w:p>
    <w:p>
      <w:pPr>
        <w:pStyle w:val="6"/>
        <w:keepNext w:val="0"/>
        <w:keepLines w:val="0"/>
        <w:pageBreakBefore w:val="0"/>
        <w:kinsoku/>
        <w:wordWrap/>
        <w:overflowPunct/>
        <w:topLinePunct w:val="0"/>
        <w:autoSpaceDE/>
        <w:autoSpaceDN/>
        <w:bidi w:val="0"/>
        <w:adjustRightInd/>
        <w:snapToGrid/>
        <w:spacing w:line="560" w:lineRule="exact"/>
        <w:textAlignment w:val="auto"/>
        <w:rPr>
          <w:rFonts w:hint="eastAsia"/>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975" w:firstLineChars="300"/>
        <w:textAlignment w:val="auto"/>
        <w:rPr>
          <w:rFonts w:hint="default" w:ascii="宋体" w:hAnsi="宋体" w:eastAsia="仿宋_GB2312" w:cs="仿宋_GB2312"/>
          <w:spacing w:val="0"/>
          <w:sz w:val="32"/>
          <w:szCs w:val="32"/>
          <w:lang w:val="en-US" w:eastAsia="zh-CN"/>
        </w:rPr>
      </w:pPr>
      <w:r>
        <w:rPr>
          <w:rFonts w:hint="eastAsia" w:ascii="宋体" w:hAnsi="宋体" w:eastAsia="仿宋_GB2312" w:cs="仿宋_GB2312"/>
          <w:spacing w:val="0"/>
          <w:sz w:val="32"/>
          <w:szCs w:val="32"/>
          <w:lang w:val="en-US" w:eastAsia="zh-CN"/>
        </w:rPr>
        <w:t>三明市工业和信息化局         三明市财政局</w:t>
      </w:r>
    </w:p>
    <w:p>
      <w:pPr>
        <w:keepNext w:val="0"/>
        <w:keepLines w:val="0"/>
        <w:pageBreakBefore w:val="0"/>
        <w:widowControl w:val="0"/>
        <w:kinsoku/>
        <w:wordWrap/>
        <w:overflowPunct/>
        <w:topLinePunct w:val="0"/>
        <w:autoSpaceDE/>
        <w:autoSpaceDN/>
        <w:bidi w:val="0"/>
        <w:adjustRightInd/>
        <w:snapToGrid/>
        <w:spacing w:line="560" w:lineRule="exact"/>
        <w:ind w:firstLine="5525" w:firstLineChars="1700"/>
        <w:textAlignment w:val="auto"/>
        <w:rPr>
          <w:rFonts w:hint="default"/>
          <w:sz w:val="32"/>
          <w:szCs w:val="32"/>
          <w:lang w:val="en-US" w:eastAsia="zh-CN"/>
        </w:rPr>
      </w:pPr>
      <w:r>
        <w:rPr>
          <w:rFonts w:hint="eastAsia" w:ascii="宋体" w:hAnsi="宋体" w:eastAsia="仿宋_GB2312" w:cs="仿宋_GB2312"/>
          <w:spacing w:val="0"/>
          <w:sz w:val="32"/>
          <w:szCs w:val="32"/>
          <w:lang w:val="en-US" w:eastAsia="zh-CN"/>
        </w:rPr>
        <w:t>2025年</w:t>
      </w:r>
      <w:r>
        <w:rPr>
          <w:rFonts w:hint="eastAsia" w:cs="仿宋_GB2312"/>
          <w:spacing w:val="0"/>
          <w:sz w:val="32"/>
          <w:szCs w:val="32"/>
          <w:lang w:val="en-US" w:eastAsia="zh-CN"/>
        </w:rPr>
        <w:t>12</w:t>
      </w:r>
      <w:r>
        <w:rPr>
          <w:rFonts w:hint="eastAsia" w:ascii="宋体" w:hAnsi="宋体" w:eastAsia="仿宋_GB2312" w:cs="仿宋_GB2312"/>
          <w:spacing w:val="0"/>
          <w:sz w:val="32"/>
          <w:szCs w:val="32"/>
          <w:lang w:val="en-US" w:eastAsia="zh-CN"/>
        </w:rPr>
        <w:t>月</w:t>
      </w:r>
      <w:r>
        <w:rPr>
          <w:rFonts w:hint="eastAsia" w:cs="仿宋_GB2312"/>
          <w:spacing w:val="0"/>
          <w:sz w:val="32"/>
          <w:szCs w:val="32"/>
          <w:lang w:val="en-US" w:eastAsia="zh-CN"/>
        </w:rPr>
        <w:t>4</w:t>
      </w:r>
      <w:r>
        <w:rPr>
          <w:rFonts w:hint="eastAsia" w:ascii="宋体" w:hAnsi="宋体" w:eastAsia="仿宋_GB2312" w:cs="仿宋_GB2312"/>
          <w:spacing w:val="0"/>
          <w:sz w:val="32"/>
          <w:szCs w:val="32"/>
          <w:lang w:val="en-US" w:eastAsia="zh-CN"/>
        </w:rPr>
        <w:t>日</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50" w:firstLineChars="200"/>
        <w:textAlignment w:val="auto"/>
        <w:rPr>
          <w:rFonts w:hint="eastAsia" w:ascii="宋体" w:hAnsi="宋体" w:eastAsia="仿宋_GB2312" w:cs="仿宋_GB2312"/>
          <w:spacing w:val="0"/>
          <w:sz w:val="32"/>
          <w:szCs w:val="32"/>
          <w:lang w:val="en-US" w:eastAsia="zh-CN"/>
        </w:rPr>
      </w:pPr>
      <w:r>
        <w:rPr>
          <w:rFonts w:hint="eastAsia" w:ascii="宋体" w:hAnsi="宋体" w:eastAsia="仿宋_GB2312" w:cs="仿宋_GB2312"/>
          <w:spacing w:val="0"/>
          <w:sz w:val="32"/>
          <w:szCs w:val="32"/>
          <w:lang w:val="en-US" w:eastAsia="zh-CN"/>
        </w:rPr>
        <w:t>（此件主动公开）</w:t>
      </w:r>
    </w:p>
    <w:p>
      <w:pPr>
        <w:keepNext w:val="0"/>
        <w:keepLines w:val="0"/>
        <w:pageBreakBefore w:val="0"/>
        <w:widowControl w:val="0"/>
        <w:kinsoku/>
        <w:wordWrap/>
        <w:overflowPunct/>
        <w:topLinePunct w:val="0"/>
        <w:autoSpaceDE/>
        <w:autoSpaceDN/>
        <w:bidi w:val="0"/>
        <w:adjustRightInd w:val="0"/>
        <w:snapToGrid/>
        <w:spacing w:before="0" w:line="580" w:lineRule="exact"/>
        <w:ind w:left="0" w:leftChars="0" w:right="0" w:rightChars="0" w:firstLine="0" w:firstLineChars="0"/>
        <w:jc w:val="center"/>
        <w:textAlignment w:val="auto"/>
        <w:outlineLvl w:val="9"/>
        <w:rPr>
          <w:rStyle w:val="17"/>
          <w:rFonts w:hint="eastAsia" w:ascii="宋体" w:hAnsi="宋体" w:eastAsia="方正小标宋_GBK" w:cs="宋体"/>
          <w:b w:val="0"/>
          <w:bCs w:val="0"/>
          <w:strike w:val="0"/>
          <w:dstrike w:val="0"/>
          <w:color w:val="auto"/>
          <w:spacing w:val="0"/>
          <w:kern w:val="2"/>
          <w:sz w:val="40"/>
          <w:szCs w:val="40"/>
          <w:u w:val="none"/>
          <w:lang w:bidi="ar-SA"/>
        </w:rPr>
      </w:pPr>
    </w:p>
    <w:p>
      <w:pPr>
        <w:keepNext w:val="0"/>
        <w:keepLines w:val="0"/>
        <w:pageBreakBefore w:val="0"/>
        <w:widowControl w:val="0"/>
        <w:kinsoku/>
        <w:wordWrap/>
        <w:overflowPunct/>
        <w:topLinePunct w:val="0"/>
        <w:autoSpaceDE/>
        <w:autoSpaceDN/>
        <w:bidi w:val="0"/>
        <w:adjustRightInd w:val="0"/>
        <w:snapToGrid/>
        <w:spacing w:before="0" w:line="580" w:lineRule="exact"/>
        <w:ind w:left="0" w:leftChars="0" w:right="0" w:rightChars="0" w:firstLine="0" w:firstLineChars="0"/>
        <w:jc w:val="center"/>
        <w:textAlignment w:val="auto"/>
        <w:outlineLvl w:val="9"/>
        <w:rPr>
          <w:rFonts w:hint="eastAsia" w:ascii="方正小标宋简体" w:eastAsia="方正小标宋简体"/>
          <w:sz w:val="40"/>
          <w:szCs w:val="40"/>
        </w:rPr>
      </w:pPr>
      <w:r>
        <w:rPr>
          <w:rStyle w:val="17"/>
          <w:rFonts w:hint="eastAsia" w:ascii="宋体" w:hAnsi="宋体" w:eastAsia="方正小标宋_GBK" w:cs="宋体"/>
          <w:b w:val="0"/>
          <w:bCs w:val="0"/>
          <w:strike w:val="0"/>
          <w:dstrike w:val="0"/>
          <w:color w:val="auto"/>
          <w:spacing w:val="0"/>
          <w:kern w:val="2"/>
          <w:sz w:val="40"/>
          <w:szCs w:val="40"/>
          <w:u w:val="none"/>
          <w:lang w:bidi="ar-SA"/>
        </w:rPr>
        <w:t>推动</w:t>
      </w:r>
      <w:r>
        <w:rPr>
          <w:rStyle w:val="17"/>
          <w:rFonts w:hint="eastAsia" w:eastAsia="方正小标宋_GBK" w:cs="宋体"/>
          <w:b w:val="0"/>
          <w:bCs w:val="0"/>
          <w:strike w:val="0"/>
          <w:dstrike w:val="0"/>
          <w:color w:val="auto"/>
          <w:spacing w:val="0"/>
          <w:kern w:val="2"/>
          <w:sz w:val="40"/>
          <w:szCs w:val="40"/>
          <w:u w:val="none"/>
          <w:lang w:eastAsia="zh-CN" w:bidi="ar-SA"/>
        </w:rPr>
        <w:t>三明</w:t>
      </w:r>
      <w:r>
        <w:rPr>
          <w:rStyle w:val="17"/>
          <w:rFonts w:hint="eastAsia" w:ascii="宋体" w:hAnsi="宋体" w:eastAsia="方正小标宋_GBK" w:cs="宋体"/>
          <w:b w:val="0"/>
          <w:bCs w:val="0"/>
          <w:strike w:val="0"/>
          <w:dstrike w:val="0"/>
          <w:color w:val="auto"/>
          <w:spacing w:val="0"/>
          <w:kern w:val="2"/>
          <w:sz w:val="40"/>
          <w:szCs w:val="40"/>
          <w:u w:val="none"/>
          <w:lang w:bidi="ar-SA"/>
        </w:rPr>
        <w:t>工业提质增效</w:t>
      </w:r>
      <w:r>
        <w:rPr>
          <w:rFonts w:hint="eastAsia" w:ascii="方正小标宋简体" w:eastAsia="方正小标宋简体"/>
          <w:sz w:val="40"/>
          <w:szCs w:val="40"/>
          <w:lang w:eastAsia="zh-CN"/>
        </w:rPr>
        <w:t>若干</w:t>
      </w:r>
      <w:r>
        <w:rPr>
          <w:rFonts w:hint="eastAsia" w:ascii="方正小标宋简体" w:eastAsia="方正小标宋简体"/>
          <w:sz w:val="40"/>
          <w:szCs w:val="40"/>
        </w:rPr>
        <w:t>措施</w:t>
      </w:r>
    </w:p>
    <w:p>
      <w:pPr>
        <w:keepNext w:val="0"/>
        <w:keepLines w:val="0"/>
        <w:pageBreakBefore w:val="0"/>
        <w:widowControl w:val="0"/>
        <w:suppressAutoHyphens/>
        <w:kinsoku/>
        <w:wordWrap/>
        <w:overflowPunct/>
        <w:topLinePunct w:val="0"/>
        <w:autoSpaceDE/>
        <w:autoSpaceDN/>
        <w:bidi w:val="0"/>
        <w:adjustRightInd w:val="0"/>
        <w:snapToGrid/>
        <w:spacing w:line="580" w:lineRule="exact"/>
        <w:ind w:firstLine="630" w:firstLineChars="200"/>
        <w:textAlignment w:val="auto"/>
        <w:rPr>
          <w:rFonts w:hint="eastAsia"/>
          <w:lang w:val="en-US" w:eastAsia="zh-CN"/>
        </w:rPr>
      </w:pPr>
    </w:p>
    <w:p>
      <w:pPr>
        <w:keepNext w:val="0"/>
        <w:keepLines w:val="0"/>
        <w:pageBreakBefore w:val="0"/>
        <w:widowControl w:val="0"/>
        <w:suppressAutoHyphens/>
        <w:kinsoku/>
        <w:wordWrap/>
        <w:overflowPunct/>
        <w:topLinePunct w:val="0"/>
        <w:autoSpaceDE/>
        <w:autoSpaceDN/>
        <w:bidi w:val="0"/>
        <w:adjustRightInd w:val="0"/>
        <w:snapToGrid/>
        <w:spacing w:line="580" w:lineRule="exact"/>
        <w:ind w:firstLine="650" w:firstLineChars="200"/>
        <w:textAlignment w:val="auto"/>
        <w:rPr>
          <w:rFonts w:hint="eastAsia" w:ascii="宋体" w:hAnsi="宋体" w:eastAsia="仿宋_GB2312" w:cs="宋体"/>
          <w:strike w:val="0"/>
          <w:dstrike w:val="0"/>
          <w:color w:val="auto"/>
          <w:sz w:val="32"/>
          <w:szCs w:val="32"/>
          <w:u w:val="none"/>
          <w:lang w:val="en-US" w:eastAsia="zh-CN"/>
        </w:rPr>
      </w:pPr>
      <w:r>
        <w:rPr>
          <w:rFonts w:hint="eastAsia" w:ascii="宋体" w:hAnsi="宋体" w:eastAsia="仿宋_GB2312" w:cs="宋体"/>
          <w:strike w:val="0"/>
          <w:dstrike w:val="0"/>
          <w:color w:val="auto"/>
          <w:sz w:val="32"/>
          <w:szCs w:val="32"/>
          <w:u w:val="none"/>
          <w:lang w:val="en-US" w:eastAsia="zh-CN"/>
        </w:rPr>
        <w:t>为加快推进新型工业化，培育发展新质生产力，建设</w:t>
      </w:r>
      <w:r>
        <w:rPr>
          <w:rFonts w:hint="default" w:ascii="宋体" w:hAnsi="宋体" w:eastAsia="仿宋_GB2312" w:cs="宋体"/>
          <w:strike w:val="0"/>
          <w:dstrike w:val="0"/>
          <w:color w:val="auto"/>
          <w:sz w:val="32"/>
          <w:szCs w:val="32"/>
          <w:u w:val="none"/>
          <w:lang w:val="en-US" w:eastAsia="zh-CN"/>
        </w:rPr>
        <w:t>现代化产业体系，</w:t>
      </w:r>
      <w:r>
        <w:rPr>
          <w:rFonts w:hint="eastAsia" w:ascii="宋体" w:hAnsi="宋体" w:eastAsia="仿宋_GB2312" w:cs="宋体"/>
          <w:strike w:val="0"/>
          <w:dstrike w:val="0"/>
          <w:color w:val="auto"/>
          <w:sz w:val="32"/>
          <w:szCs w:val="32"/>
          <w:u w:val="none"/>
          <w:lang w:val="en-US" w:eastAsia="zh-CN"/>
        </w:rPr>
        <w:t>推动“十五五”时期全市工业提质增效，结合我市实际，制定以下政策措施。</w:t>
      </w:r>
    </w:p>
    <w:p>
      <w:pPr>
        <w:keepNext w:val="0"/>
        <w:keepLines w:val="0"/>
        <w:pageBreakBefore w:val="0"/>
        <w:widowControl w:val="0"/>
        <w:suppressAutoHyphens/>
        <w:kinsoku/>
        <w:wordWrap/>
        <w:overflowPunct/>
        <w:topLinePunct w:val="0"/>
        <w:autoSpaceDE/>
        <w:autoSpaceDN/>
        <w:bidi w:val="0"/>
        <w:adjustRightInd w:val="0"/>
        <w:snapToGrid/>
        <w:spacing w:line="580" w:lineRule="exact"/>
        <w:ind w:firstLine="650" w:firstLineChars="200"/>
        <w:textAlignment w:val="auto"/>
        <w:rPr>
          <w:rFonts w:hint="eastAsia" w:ascii="黑体" w:hAnsi="黑体" w:eastAsia="黑体" w:cs="黑体"/>
          <w:b w:val="0"/>
          <w:bCs w:val="0"/>
          <w:strike w:val="0"/>
          <w:dstrike w:val="0"/>
          <w:color w:val="auto"/>
          <w:sz w:val="32"/>
          <w:szCs w:val="32"/>
          <w:u w:val="none"/>
          <w:lang w:val="en-US" w:eastAsia="zh-CN"/>
        </w:rPr>
      </w:pPr>
      <w:r>
        <w:rPr>
          <w:rFonts w:hint="eastAsia" w:ascii="黑体" w:hAnsi="黑体" w:eastAsia="黑体" w:cs="黑体"/>
          <w:b w:val="0"/>
          <w:bCs w:val="0"/>
          <w:strike w:val="0"/>
          <w:dstrike w:val="0"/>
          <w:color w:val="auto"/>
          <w:sz w:val="32"/>
          <w:szCs w:val="32"/>
          <w:u w:val="none"/>
          <w:lang w:val="en-US" w:eastAsia="zh-CN"/>
        </w:rPr>
        <w:t>一、鼓励企业技术创新</w:t>
      </w:r>
    </w:p>
    <w:p>
      <w:pPr>
        <w:keepNext w:val="0"/>
        <w:keepLines w:val="0"/>
        <w:pageBreakBefore w:val="0"/>
        <w:widowControl w:val="0"/>
        <w:suppressAutoHyphens/>
        <w:kinsoku/>
        <w:wordWrap/>
        <w:overflowPunct/>
        <w:topLinePunct w:val="0"/>
        <w:autoSpaceDE/>
        <w:autoSpaceDN/>
        <w:bidi w:val="0"/>
        <w:adjustRightInd w:val="0"/>
        <w:snapToGrid/>
        <w:spacing w:line="580" w:lineRule="exact"/>
        <w:ind w:firstLine="650" w:firstLineChars="200"/>
        <w:textAlignment w:val="auto"/>
        <w:rPr>
          <w:rFonts w:hint="default" w:ascii="宋体" w:hAnsi="宋体" w:eastAsia="仿宋_GB2312" w:cs="宋体"/>
          <w:strike w:val="0"/>
          <w:dstrike w:val="0"/>
          <w:color w:val="auto"/>
          <w:sz w:val="32"/>
          <w:szCs w:val="32"/>
          <w:u w:val="none"/>
          <w:lang w:val="en-US" w:eastAsia="zh-CN"/>
        </w:rPr>
      </w:pPr>
      <w:r>
        <w:rPr>
          <w:rFonts w:hint="eastAsia" w:ascii="楷体_GB2312" w:hAnsi="楷体_GB2312" w:eastAsia="楷体_GB2312" w:cs="楷体_GB2312"/>
          <w:b/>
          <w:bCs/>
          <w:strike w:val="0"/>
          <w:dstrike w:val="0"/>
          <w:color w:val="auto"/>
          <w:sz w:val="32"/>
          <w:szCs w:val="32"/>
          <w:u w:val="none"/>
          <w:lang w:val="en-US" w:eastAsia="zh-CN"/>
        </w:rPr>
        <w:t>（一）支持搭建技术平台。</w:t>
      </w:r>
      <w:r>
        <w:rPr>
          <w:rFonts w:hint="eastAsia" w:ascii="宋体" w:hAnsi="宋体" w:eastAsia="仿宋_GB2312" w:cs="仿宋_GB2312"/>
          <w:strike w:val="0"/>
          <w:dstrike w:val="0"/>
          <w:color w:val="auto"/>
          <w:sz w:val="32"/>
          <w:szCs w:val="32"/>
          <w:u w:val="none"/>
        </w:rPr>
        <w:t>支持企业自建</w:t>
      </w:r>
      <w:r>
        <w:rPr>
          <w:rFonts w:hint="eastAsia" w:ascii="宋体" w:hAnsi="宋体" w:eastAsia="仿宋_GB2312" w:cs="仿宋_GB2312"/>
          <w:strike w:val="0"/>
          <w:dstrike w:val="0"/>
          <w:color w:val="auto"/>
          <w:sz w:val="32"/>
          <w:szCs w:val="32"/>
          <w:u w:val="none"/>
          <w:lang w:eastAsia="zh-CN"/>
        </w:rPr>
        <w:t>或与高校、科研院所联合</w:t>
      </w:r>
      <w:r>
        <w:rPr>
          <w:rFonts w:hint="eastAsia" w:ascii="宋体" w:hAnsi="宋体" w:eastAsia="仿宋_GB2312" w:cs="仿宋_GB2312"/>
          <w:strike w:val="0"/>
          <w:dstrike w:val="0"/>
          <w:color w:val="auto"/>
          <w:sz w:val="32"/>
          <w:szCs w:val="32"/>
          <w:u w:val="none"/>
        </w:rPr>
        <w:t>共建</w:t>
      </w:r>
      <w:r>
        <w:rPr>
          <w:rFonts w:hint="eastAsia" w:cs="仿宋_GB2312"/>
          <w:strike w:val="0"/>
          <w:dstrike w:val="0"/>
          <w:color w:val="auto"/>
          <w:sz w:val="32"/>
          <w:szCs w:val="32"/>
          <w:u w:val="none"/>
          <w:lang w:eastAsia="zh-CN"/>
        </w:rPr>
        <w:t>工业</w:t>
      </w:r>
      <w:r>
        <w:rPr>
          <w:rFonts w:hint="eastAsia" w:ascii="宋体" w:hAnsi="宋体" w:eastAsia="仿宋_GB2312" w:cs="仿宋_GB2312"/>
          <w:strike w:val="0"/>
          <w:dstrike w:val="0"/>
          <w:color w:val="auto"/>
          <w:sz w:val="32"/>
          <w:szCs w:val="32"/>
          <w:u w:val="none"/>
          <w:lang w:eastAsia="zh-CN"/>
        </w:rPr>
        <w:t>企业技术中心、工业设计中心，</w:t>
      </w:r>
      <w:r>
        <w:rPr>
          <w:rFonts w:hint="eastAsia" w:ascii="宋体" w:hAnsi="宋体" w:eastAsia="仿宋_GB2312" w:cs="仿宋_GB2312"/>
          <w:i w:val="0"/>
          <w:caps w:val="0"/>
          <w:color w:val="auto"/>
          <w:spacing w:val="0"/>
          <w:kern w:val="2"/>
          <w:sz w:val="32"/>
          <w:szCs w:val="32"/>
          <w:u w:val="none"/>
          <w:shd w:val="clear" w:color="auto" w:fill="auto"/>
          <w:lang w:val="en-US" w:eastAsia="zh-CN" w:bidi="ar"/>
        </w:rPr>
        <w:t>完善基础研究、技术支撑、成果转化、交流合作等功能，</w:t>
      </w:r>
      <w:r>
        <w:rPr>
          <w:rFonts w:hint="eastAsia" w:ascii="宋体" w:hAnsi="宋体" w:eastAsia="仿宋_GB2312" w:cs="宋体"/>
          <w:strike w:val="0"/>
          <w:dstrike w:val="0"/>
          <w:color w:val="auto"/>
          <w:sz w:val="32"/>
          <w:szCs w:val="32"/>
          <w:u w:val="none"/>
          <w:lang w:val="en-US" w:eastAsia="zh-CN"/>
        </w:rPr>
        <w:t>对</w:t>
      </w:r>
      <w:r>
        <w:rPr>
          <w:rFonts w:hint="eastAsia" w:cs="宋体"/>
          <w:strike w:val="0"/>
          <w:dstrike w:val="0"/>
          <w:color w:val="auto"/>
          <w:sz w:val="32"/>
          <w:szCs w:val="32"/>
          <w:u w:val="none"/>
          <w:lang w:val="en-US" w:eastAsia="zh-CN"/>
        </w:rPr>
        <w:t>获评的</w:t>
      </w:r>
      <w:r>
        <w:rPr>
          <w:rFonts w:hint="eastAsia" w:ascii="宋体" w:hAnsi="宋体" w:eastAsia="仿宋_GB2312" w:cs="宋体"/>
          <w:strike w:val="0"/>
          <w:dstrike w:val="0"/>
          <w:color w:val="auto"/>
          <w:sz w:val="32"/>
          <w:szCs w:val="32"/>
          <w:u w:val="none"/>
          <w:lang w:val="en-US" w:eastAsia="zh-CN"/>
        </w:rPr>
        <w:t>省、市级</w:t>
      </w:r>
      <w:r>
        <w:rPr>
          <w:rFonts w:hint="eastAsia" w:cs="宋体"/>
          <w:strike w:val="0"/>
          <w:dstrike w:val="0"/>
          <w:color w:val="auto"/>
          <w:sz w:val="32"/>
          <w:szCs w:val="32"/>
          <w:u w:val="none"/>
          <w:lang w:val="en-US" w:eastAsia="zh-CN"/>
        </w:rPr>
        <w:t>工业</w:t>
      </w:r>
      <w:r>
        <w:rPr>
          <w:rFonts w:hint="eastAsia" w:ascii="宋体" w:hAnsi="宋体" w:eastAsia="仿宋_GB2312" w:cs="宋体"/>
          <w:strike w:val="0"/>
          <w:dstrike w:val="0"/>
          <w:color w:val="auto"/>
          <w:sz w:val="32"/>
          <w:szCs w:val="32"/>
          <w:u w:val="none"/>
          <w:lang w:val="en-US" w:eastAsia="zh-CN"/>
        </w:rPr>
        <w:t>企业技术中心，分别给予每家</w:t>
      </w:r>
      <w:r>
        <w:rPr>
          <w:rFonts w:hint="eastAsia" w:cs="宋体"/>
          <w:strike w:val="0"/>
          <w:dstrike w:val="0"/>
          <w:color w:val="auto"/>
          <w:sz w:val="32"/>
          <w:szCs w:val="32"/>
          <w:u w:val="none"/>
          <w:lang w:val="en-US" w:eastAsia="zh-CN"/>
        </w:rPr>
        <w:t>最高</w:t>
      </w:r>
      <w:r>
        <w:rPr>
          <w:rFonts w:hint="eastAsia" w:ascii="宋体" w:hAnsi="宋体" w:eastAsia="仿宋_GB2312" w:cs="宋体"/>
          <w:strike w:val="0"/>
          <w:dstrike w:val="0"/>
          <w:color w:val="auto"/>
          <w:sz w:val="32"/>
          <w:szCs w:val="32"/>
          <w:u w:val="none"/>
          <w:lang w:val="en-US" w:eastAsia="zh-CN"/>
        </w:rPr>
        <w:t>20万元、10万元一次性资金补助；</w:t>
      </w:r>
      <w:r>
        <w:rPr>
          <w:rFonts w:hint="default" w:ascii="宋体" w:hAnsi="宋体" w:eastAsia="仿宋_GB2312" w:cs="宋体"/>
          <w:strike w:val="0"/>
          <w:dstrike w:val="0"/>
          <w:color w:val="auto"/>
          <w:sz w:val="32"/>
          <w:szCs w:val="32"/>
          <w:u w:val="none"/>
          <w:lang w:val="en-US" w:eastAsia="zh-CN"/>
        </w:rPr>
        <w:t>对</w:t>
      </w:r>
      <w:r>
        <w:rPr>
          <w:rFonts w:hint="eastAsia" w:cs="宋体"/>
          <w:strike w:val="0"/>
          <w:dstrike w:val="0"/>
          <w:color w:val="auto"/>
          <w:sz w:val="32"/>
          <w:szCs w:val="32"/>
          <w:u w:val="none"/>
          <w:lang w:val="en-US" w:eastAsia="zh-CN"/>
        </w:rPr>
        <w:t>获评</w:t>
      </w:r>
      <w:r>
        <w:rPr>
          <w:rFonts w:hint="default" w:ascii="宋体" w:hAnsi="宋体" w:eastAsia="仿宋_GB2312" w:cs="宋体"/>
          <w:strike w:val="0"/>
          <w:dstrike w:val="0"/>
          <w:color w:val="auto"/>
          <w:sz w:val="32"/>
          <w:szCs w:val="32"/>
          <w:u w:val="none"/>
          <w:lang w:val="en-US" w:eastAsia="zh-CN"/>
        </w:rPr>
        <w:t>的省级工业设计中心，给予</w:t>
      </w:r>
      <w:r>
        <w:rPr>
          <w:rFonts w:hint="eastAsia" w:ascii="宋体" w:hAnsi="宋体" w:eastAsia="仿宋_GB2312" w:cs="宋体"/>
          <w:strike w:val="0"/>
          <w:dstrike w:val="0"/>
          <w:color w:val="auto"/>
          <w:sz w:val="32"/>
          <w:szCs w:val="32"/>
          <w:u w:val="none"/>
          <w:lang w:val="en-US" w:eastAsia="zh-CN"/>
        </w:rPr>
        <w:t>每家</w:t>
      </w:r>
      <w:r>
        <w:rPr>
          <w:rFonts w:hint="eastAsia" w:cs="宋体"/>
          <w:strike w:val="0"/>
          <w:dstrike w:val="0"/>
          <w:color w:val="auto"/>
          <w:sz w:val="32"/>
          <w:szCs w:val="32"/>
          <w:u w:val="none"/>
          <w:lang w:val="en-US" w:eastAsia="zh-CN"/>
        </w:rPr>
        <w:t>最高</w:t>
      </w:r>
      <w:r>
        <w:rPr>
          <w:rFonts w:hint="eastAsia" w:ascii="宋体" w:hAnsi="宋体" w:eastAsia="仿宋_GB2312" w:cs="宋体"/>
          <w:strike w:val="0"/>
          <w:dstrike w:val="0"/>
          <w:color w:val="auto"/>
          <w:sz w:val="32"/>
          <w:szCs w:val="32"/>
          <w:u w:val="none"/>
          <w:lang w:val="en-US" w:eastAsia="zh-CN"/>
        </w:rPr>
        <w:t>10</w:t>
      </w:r>
      <w:r>
        <w:rPr>
          <w:rFonts w:hint="default" w:ascii="宋体" w:hAnsi="宋体" w:eastAsia="仿宋_GB2312" w:cs="宋体"/>
          <w:strike w:val="0"/>
          <w:dstrike w:val="0"/>
          <w:color w:val="auto"/>
          <w:sz w:val="32"/>
          <w:szCs w:val="32"/>
          <w:u w:val="none"/>
          <w:lang w:val="en-US" w:eastAsia="zh-CN"/>
        </w:rPr>
        <w:t>万元</w:t>
      </w:r>
      <w:r>
        <w:rPr>
          <w:rFonts w:hint="eastAsia" w:ascii="宋体" w:hAnsi="宋体" w:eastAsia="仿宋_GB2312" w:cs="宋体"/>
          <w:strike w:val="0"/>
          <w:dstrike w:val="0"/>
          <w:color w:val="auto"/>
          <w:sz w:val="32"/>
          <w:szCs w:val="32"/>
          <w:u w:val="none"/>
          <w:lang w:val="en-US" w:eastAsia="zh-CN"/>
        </w:rPr>
        <w:t>一次性</w:t>
      </w:r>
      <w:r>
        <w:rPr>
          <w:rFonts w:hint="default" w:ascii="宋体" w:hAnsi="宋体" w:eastAsia="仿宋_GB2312" w:cs="宋体"/>
          <w:strike w:val="0"/>
          <w:dstrike w:val="0"/>
          <w:color w:val="auto"/>
          <w:sz w:val="32"/>
          <w:szCs w:val="32"/>
          <w:u w:val="none"/>
          <w:lang w:val="en-US" w:eastAsia="zh-CN"/>
        </w:rPr>
        <w:t>资金补助。布局建设</w:t>
      </w:r>
      <w:r>
        <w:rPr>
          <w:rFonts w:hint="eastAsia" w:ascii="宋体" w:hAnsi="宋体" w:eastAsia="仿宋_GB2312" w:cs="宋体"/>
          <w:strike w:val="0"/>
          <w:dstrike w:val="0"/>
          <w:color w:val="auto"/>
          <w:sz w:val="32"/>
          <w:szCs w:val="32"/>
          <w:u w:val="none"/>
          <w:lang w:val="en-US" w:eastAsia="zh-CN"/>
        </w:rPr>
        <w:t>产业链</w:t>
      </w:r>
      <w:r>
        <w:rPr>
          <w:rFonts w:hint="default" w:ascii="宋体" w:hAnsi="宋体" w:eastAsia="仿宋_GB2312" w:cs="宋体"/>
          <w:strike w:val="0"/>
          <w:dstrike w:val="0"/>
          <w:color w:val="auto"/>
          <w:sz w:val="32"/>
          <w:szCs w:val="32"/>
          <w:u w:val="none"/>
          <w:lang w:val="en-US" w:eastAsia="zh-CN"/>
        </w:rPr>
        <w:t>中试公共服务机构，加快推动产业科技创新成果工程化突破和产业化应用，对</w:t>
      </w:r>
      <w:r>
        <w:rPr>
          <w:rFonts w:hint="eastAsia" w:ascii="宋体" w:hAnsi="宋体" w:eastAsia="仿宋_GB2312" w:cs="宋体"/>
          <w:strike w:val="0"/>
          <w:dstrike w:val="0"/>
          <w:color w:val="auto"/>
          <w:sz w:val="32"/>
          <w:szCs w:val="32"/>
          <w:u w:val="none"/>
          <w:lang w:val="en-US" w:eastAsia="zh-CN"/>
        </w:rPr>
        <w:t>经</w:t>
      </w:r>
      <w:r>
        <w:rPr>
          <w:rFonts w:hint="default" w:ascii="宋体" w:hAnsi="宋体" w:eastAsia="仿宋_GB2312" w:cs="宋体"/>
          <w:strike w:val="0"/>
          <w:dstrike w:val="0"/>
          <w:color w:val="auto"/>
          <w:sz w:val="32"/>
          <w:szCs w:val="32"/>
          <w:u w:val="none"/>
          <w:lang w:val="en-US" w:eastAsia="zh-CN"/>
        </w:rPr>
        <w:t>认定的</w:t>
      </w:r>
      <w:r>
        <w:rPr>
          <w:rFonts w:hint="eastAsia" w:ascii="宋体" w:hAnsi="宋体" w:eastAsia="仿宋_GB2312" w:cs="宋体"/>
          <w:strike w:val="0"/>
          <w:dstrike w:val="0"/>
          <w:color w:val="auto"/>
          <w:sz w:val="32"/>
          <w:szCs w:val="32"/>
          <w:u w:val="none"/>
          <w:lang w:val="en-US" w:eastAsia="zh-CN"/>
        </w:rPr>
        <w:t>省级制造业中试服务平台，</w:t>
      </w:r>
      <w:r>
        <w:rPr>
          <w:rFonts w:hint="default" w:ascii="宋体" w:hAnsi="宋体" w:eastAsia="仿宋_GB2312" w:cs="宋体"/>
          <w:strike w:val="0"/>
          <w:dstrike w:val="0"/>
          <w:color w:val="auto"/>
          <w:sz w:val="32"/>
          <w:szCs w:val="32"/>
          <w:u w:val="none"/>
          <w:lang w:val="en-US" w:eastAsia="zh-CN"/>
        </w:rPr>
        <w:t>给予</w:t>
      </w:r>
      <w:r>
        <w:rPr>
          <w:rFonts w:hint="eastAsia" w:ascii="宋体" w:hAnsi="宋体" w:eastAsia="仿宋_GB2312" w:cs="宋体"/>
          <w:strike w:val="0"/>
          <w:dstrike w:val="0"/>
          <w:color w:val="auto"/>
          <w:sz w:val="32"/>
          <w:szCs w:val="32"/>
          <w:u w:val="none"/>
          <w:lang w:val="en-US" w:eastAsia="zh-CN"/>
        </w:rPr>
        <w:t>每家</w:t>
      </w:r>
      <w:r>
        <w:rPr>
          <w:rFonts w:hint="eastAsia" w:cs="宋体"/>
          <w:strike w:val="0"/>
          <w:dstrike w:val="0"/>
          <w:color w:val="auto"/>
          <w:sz w:val="32"/>
          <w:szCs w:val="32"/>
          <w:u w:val="none"/>
          <w:lang w:val="en-US" w:eastAsia="zh-CN"/>
        </w:rPr>
        <w:t>最高2</w:t>
      </w:r>
      <w:r>
        <w:rPr>
          <w:rFonts w:hint="eastAsia" w:ascii="宋体" w:hAnsi="宋体" w:eastAsia="仿宋_GB2312" w:cs="宋体"/>
          <w:strike w:val="0"/>
          <w:dstrike w:val="0"/>
          <w:color w:val="auto"/>
          <w:sz w:val="32"/>
          <w:szCs w:val="32"/>
          <w:u w:val="none"/>
          <w:lang w:val="en-US" w:eastAsia="zh-CN"/>
        </w:rPr>
        <w:t>0</w:t>
      </w:r>
      <w:r>
        <w:rPr>
          <w:rFonts w:hint="default" w:ascii="宋体" w:hAnsi="宋体" w:eastAsia="仿宋_GB2312" w:cs="宋体"/>
          <w:strike w:val="0"/>
          <w:dstrike w:val="0"/>
          <w:color w:val="auto"/>
          <w:sz w:val="32"/>
          <w:szCs w:val="32"/>
          <w:u w:val="none"/>
          <w:lang w:val="en-US" w:eastAsia="zh-CN"/>
        </w:rPr>
        <w:t>万元</w:t>
      </w:r>
      <w:r>
        <w:rPr>
          <w:rFonts w:hint="eastAsia" w:ascii="宋体" w:hAnsi="宋体" w:eastAsia="仿宋_GB2312" w:cs="宋体"/>
          <w:strike w:val="0"/>
          <w:dstrike w:val="0"/>
          <w:color w:val="auto"/>
          <w:sz w:val="32"/>
          <w:szCs w:val="32"/>
          <w:u w:val="none"/>
          <w:lang w:val="en-US" w:eastAsia="zh-CN"/>
        </w:rPr>
        <w:t>一次性</w:t>
      </w:r>
      <w:r>
        <w:rPr>
          <w:rFonts w:hint="default" w:ascii="宋体" w:hAnsi="宋体" w:eastAsia="仿宋_GB2312" w:cs="宋体"/>
          <w:strike w:val="0"/>
          <w:dstrike w:val="0"/>
          <w:color w:val="auto"/>
          <w:sz w:val="32"/>
          <w:szCs w:val="32"/>
          <w:u w:val="none"/>
          <w:lang w:val="en-US" w:eastAsia="zh-CN"/>
        </w:rPr>
        <w:t>资金补助。</w:t>
      </w:r>
    </w:p>
    <w:p>
      <w:pPr>
        <w:pStyle w:val="2"/>
        <w:keepNext w:val="0"/>
        <w:keepLines w:val="0"/>
        <w:pageBreakBefore w:val="0"/>
        <w:kinsoku/>
        <w:wordWrap/>
        <w:overflowPunct/>
        <w:topLinePunct w:val="0"/>
        <w:autoSpaceDE/>
        <w:autoSpaceDN/>
        <w:bidi w:val="0"/>
        <w:adjustRightInd w:val="0"/>
        <w:snapToGrid/>
        <w:spacing w:line="580" w:lineRule="exact"/>
        <w:ind w:firstLine="650" w:firstLineChars="200"/>
        <w:textAlignment w:val="auto"/>
        <w:rPr>
          <w:rFonts w:hint="eastAsia" w:ascii="宋体" w:hAnsi="宋体" w:eastAsia="仿宋_GB2312" w:cs="宋体"/>
          <w:b/>
          <w:bCs/>
          <w:strike w:val="0"/>
          <w:dstrike w:val="0"/>
          <w:color w:val="auto"/>
          <w:sz w:val="32"/>
          <w:szCs w:val="32"/>
          <w:u w:val="none"/>
          <w:lang w:val="en-US" w:eastAsia="zh-CN"/>
        </w:rPr>
      </w:pPr>
      <w:r>
        <w:rPr>
          <w:rFonts w:hint="eastAsia" w:ascii="楷体_GB2312" w:hAnsi="楷体_GB2312" w:eastAsia="楷体_GB2312" w:cs="楷体_GB2312"/>
          <w:b/>
          <w:bCs/>
          <w:strike w:val="0"/>
          <w:dstrike w:val="0"/>
          <w:color w:val="auto"/>
          <w:sz w:val="32"/>
          <w:szCs w:val="32"/>
          <w:u w:val="none"/>
          <w:lang w:val="en-US" w:eastAsia="zh-CN"/>
        </w:rPr>
        <w:t>（二）加快生物医药产业创新</w:t>
      </w:r>
      <w:r>
        <w:rPr>
          <w:rFonts w:hint="default" w:ascii="楷体_GB2312" w:hAnsi="楷体_GB2312" w:eastAsia="楷体_GB2312" w:cs="楷体_GB2312"/>
          <w:b/>
          <w:bCs/>
          <w:strike w:val="0"/>
          <w:dstrike w:val="0"/>
          <w:color w:val="auto"/>
          <w:sz w:val="32"/>
          <w:szCs w:val="32"/>
          <w:u w:val="none"/>
          <w:lang w:val="en-US" w:eastAsia="zh-CN"/>
        </w:rPr>
        <w:t>。</w:t>
      </w:r>
      <w:r>
        <w:rPr>
          <w:rFonts w:hint="eastAsia" w:ascii="宋体" w:hAnsi="宋体" w:eastAsia="仿宋_GB2312" w:cs="宋体"/>
          <w:strike w:val="0"/>
          <w:dstrike w:val="0"/>
          <w:color w:val="auto"/>
          <w:sz w:val="32"/>
          <w:szCs w:val="32"/>
          <w:u w:val="none"/>
          <w:lang w:val="en-US" w:eastAsia="zh-CN"/>
        </w:rPr>
        <w:t>鼓励生物医药企业与高校、科研院所开展产学研合作，共同推进新药研发攻关。支持创新药物及医疗器械产业化，对取得药品及医疗器械注册证书并首次在</w:t>
      </w:r>
      <w:r>
        <w:rPr>
          <w:rFonts w:hint="eastAsia" w:cs="宋体"/>
          <w:strike w:val="0"/>
          <w:dstrike w:val="0"/>
          <w:color w:val="auto"/>
          <w:sz w:val="32"/>
          <w:szCs w:val="32"/>
          <w:u w:val="none"/>
          <w:lang w:val="en-US" w:eastAsia="zh-CN"/>
        </w:rPr>
        <w:t>辖内</w:t>
      </w:r>
      <w:r>
        <w:rPr>
          <w:rFonts w:hint="eastAsia" w:ascii="宋体" w:hAnsi="宋体" w:eastAsia="仿宋_GB2312" w:cs="宋体"/>
          <w:strike w:val="0"/>
          <w:dstrike w:val="0"/>
          <w:color w:val="auto"/>
          <w:sz w:val="32"/>
          <w:szCs w:val="32"/>
          <w:u w:val="none"/>
          <w:lang w:val="en-US" w:eastAsia="zh-CN"/>
        </w:rPr>
        <w:t>实现产业化的，在省级奖励基础上予以配套奖励。</w:t>
      </w:r>
    </w:p>
    <w:p>
      <w:pPr>
        <w:keepNext w:val="0"/>
        <w:keepLines w:val="0"/>
        <w:pageBreakBefore w:val="0"/>
        <w:widowControl w:val="0"/>
        <w:suppressAutoHyphens/>
        <w:kinsoku/>
        <w:wordWrap/>
        <w:overflowPunct/>
        <w:topLinePunct w:val="0"/>
        <w:autoSpaceDE/>
        <w:autoSpaceDN/>
        <w:bidi w:val="0"/>
        <w:adjustRightInd w:val="0"/>
        <w:snapToGrid/>
        <w:spacing w:line="580" w:lineRule="exact"/>
        <w:ind w:firstLine="650" w:firstLineChars="200"/>
        <w:textAlignment w:val="auto"/>
        <w:rPr>
          <w:rFonts w:hint="eastAsia" w:ascii="宋体" w:hAnsi="宋体" w:eastAsia="仿宋_GB2312" w:cs="宋体"/>
          <w:strike w:val="0"/>
          <w:dstrike w:val="0"/>
          <w:color w:val="auto"/>
          <w:sz w:val="32"/>
          <w:szCs w:val="32"/>
          <w:u w:val="none"/>
          <w:lang w:val="en-US" w:eastAsia="zh-CN"/>
        </w:rPr>
      </w:pPr>
      <w:r>
        <w:rPr>
          <w:rFonts w:hint="eastAsia" w:ascii="楷体_GB2312" w:hAnsi="楷体_GB2312" w:eastAsia="楷体_GB2312" w:cs="楷体_GB2312"/>
          <w:b/>
          <w:bCs/>
          <w:strike w:val="0"/>
          <w:dstrike w:val="0"/>
          <w:color w:val="auto"/>
          <w:sz w:val="32"/>
          <w:szCs w:val="32"/>
          <w:u w:val="none"/>
          <w:lang w:val="en-US" w:eastAsia="zh-CN"/>
        </w:rPr>
        <w:t>（三）营造创新创业良好氛围。</w:t>
      </w:r>
      <w:r>
        <w:rPr>
          <w:rFonts w:hint="eastAsia" w:ascii="宋体" w:hAnsi="宋体" w:eastAsia="仿宋_GB2312" w:cs="宋体"/>
          <w:strike w:val="0"/>
          <w:dstrike w:val="0"/>
          <w:color w:val="auto"/>
          <w:sz w:val="32"/>
          <w:szCs w:val="32"/>
          <w:u w:val="none"/>
          <w:lang w:val="en-US" w:eastAsia="zh-CN"/>
        </w:rPr>
        <w:t>鼓励企业参加“创客中国”“创响福建”创新创业大赛，支持举办</w:t>
      </w:r>
      <w:r>
        <w:rPr>
          <w:rFonts w:hint="default" w:ascii="宋体" w:hAnsi="宋体" w:eastAsia="仿宋_GB2312" w:cs="宋体"/>
          <w:strike w:val="0"/>
          <w:dstrike w:val="0"/>
          <w:color w:val="auto"/>
          <w:sz w:val="32"/>
          <w:szCs w:val="32"/>
          <w:u w:val="none"/>
          <w:lang w:val="en-US" w:eastAsia="zh-CN"/>
        </w:rPr>
        <w:t>“创响福建”创新创业大赛</w:t>
      </w:r>
      <w:r>
        <w:rPr>
          <w:rFonts w:hint="eastAsia" w:ascii="宋体" w:hAnsi="宋体" w:eastAsia="仿宋_GB2312" w:cs="宋体"/>
          <w:strike w:val="0"/>
          <w:dstrike w:val="0"/>
          <w:color w:val="auto"/>
          <w:sz w:val="32"/>
          <w:szCs w:val="32"/>
          <w:u w:val="none"/>
          <w:lang w:val="en-US" w:eastAsia="zh-CN"/>
        </w:rPr>
        <w:t>三明区域</w:t>
      </w:r>
      <w:r>
        <w:rPr>
          <w:rFonts w:hint="default" w:ascii="宋体" w:hAnsi="宋体" w:eastAsia="仿宋_GB2312" w:cs="宋体"/>
          <w:strike w:val="0"/>
          <w:dstrike w:val="0"/>
          <w:color w:val="auto"/>
          <w:sz w:val="32"/>
          <w:szCs w:val="32"/>
          <w:u w:val="none"/>
          <w:lang w:val="en-US" w:eastAsia="zh-CN"/>
        </w:rPr>
        <w:t>赛</w:t>
      </w:r>
      <w:r>
        <w:rPr>
          <w:rFonts w:hint="eastAsia" w:ascii="宋体" w:hAnsi="宋体" w:eastAsia="仿宋_GB2312" w:cs="宋体"/>
          <w:strike w:val="0"/>
          <w:dstrike w:val="0"/>
          <w:color w:val="auto"/>
          <w:sz w:val="32"/>
          <w:szCs w:val="32"/>
          <w:u w:val="none"/>
          <w:lang w:val="en-US" w:eastAsia="zh-CN"/>
        </w:rPr>
        <w:t>，每年给予办赛经费</w:t>
      </w:r>
      <w:r>
        <w:rPr>
          <w:rFonts w:hint="eastAsia" w:cs="宋体"/>
          <w:strike w:val="0"/>
          <w:dstrike w:val="0"/>
          <w:color w:val="auto"/>
          <w:sz w:val="32"/>
          <w:szCs w:val="32"/>
          <w:u w:val="none"/>
          <w:lang w:val="en-US" w:eastAsia="zh-CN"/>
        </w:rPr>
        <w:t>不高于25</w:t>
      </w:r>
      <w:r>
        <w:rPr>
          <w:rFonts w:hint="eastAsia" w:ascii="宋体" w:hAnsi="宋体" w:eastAsia="仿宋_GB2312" w:cs="宋体"/>
          <w:strike w:val="0"/>
          <w:dstrike w:val="0"/>
          <w:color w:val="auto"/>
          <w:sz w:val="32"/>
          <w:szCs w:val="32"/>
          <w:u w:val="none"/>
          <w:lang w:val="en-US" w:eastAsia="zh-CN"/>
        </w:rPr>
        <w:t>万元。</w:t>
      </w:r>
    </w:p>
    <w:p>
      <w:pPr>
        <w:keepNext w:val="0"/>
        <w:keepLines w:val="0"/>
        <w:pageBreakBefore w:val="0"/>
        <w:widowControl w:val="0"/>
        <w:suppressAutoHyphens/>
        <w:kinsoku/>
        <w:wordWrap/>
        <w:overflowPunct/>
        <w:topLinePunct w:val="0"/>
        <w:autoSpaceDE/>
        <w:autoSpaceDN/>
        <w:bidi w:val="0"/>
        <w:adjustRightInd w:val="0"/>
        <w:snapToGrid/>
        <w:spacing w:line="580" w:lineRule="exact"/>
        <w:ind w:firstLine="650" w:firstLineChars="200"/>
        <w:textAlignment w:val="auto"/>
        <w:rPr>
          <w:rFonts w:hint="eastAsia" w:ascii="黑体" w:hAnsi="黑体" w:eastAsia="黑体" w:cs="黑体"/>
          <w:b w:val="0"/>
          <w:bCs w:val="0"/>
          <w:strike w:val="0"/>
          <w:dstrike w:val="0"/>
          <w:color w:val="auto"/>
          <w:sz w:val="32"/>
          <w:szCs w:val="32"/>
          <w:u w:val="none"/>
          <w:lang w:val="en-US" w:eastAsia="zh-CN"/>
        </w:rPr>
      </w:pPr>
      <w:r>
        <w:rPr>
          <w:rFonts w:hint="eastAsia" w:ascii="黑体" w:hAnsi="黑体" w:eastAsia="黑体" w:cs="黑体"/>
          <w:b w:val="0"/>
          <w:bCs w:val="0"/>
          <w:strike w:val="0"/>
          <w:dstrike w:val="0"/>
          <w:color w:val="auto"/>
          <w:sz w:val="32"/>
          <w:szCs w:val="32"/>
          <w:u w:val="none"/>
          <w:lang w:val="en-US" w:eastAsia="zh-CN"/>
        </w:rPr>
        <w:t>二、推动企业培优提质</w:t>
      </w:r>
    </w:p>
    <w:p>
      <w:pPr>
        <w:keepNext w:val="0"/>
        <w:keepLines w:val="0"/>
        <w:pageBreakBefore w:val="0"/>
        <w:widowControl w:val="0"/>
        <w:suppressAutoHyphens/>
        <w:kinsoku/>
        <w:wordWrap/>
        <w:overflowPunct/>
        <w:topLinePunct w:val="0"/>
        <w:autoSpaceDE/>
        <w:autoSpaceDN/>
        <w:bidi w:val="0"/>
        <w:adjustRightInd w:val="0"/>
        <w:snapToGrid/>
        <w:spacing w:line="580" w:lineRule="exact"/>
        <w:ind w:firstLine="650" w:firstLineChars="200"/>
        <w:textAlignment w:val="auto"/>
        <w:rPr>
          <w:rFonts w:hint="eastAsia" w:ascii="宋体" w:hAnsi="宋体" w:eastAsia="仿宋_GB2312" w:cs="宋体"/>
          <w:strike w:val="0"/>
          <w:dstrike w:val="0"/>
          <w:color w:val="auto"/>
          <w:sz w:val="32"/>
          <w:szCs w:val="32"/>
          <w:u w:val="none"/>
          <w:lang w:val="en-US" w:eastAsia="zh-CN"/>
        </w:rPr>
      </w:pPr>
      <w:r>
        <w:rPr>
          <w:rFonts w:hint="eastAsia" w:ascii="楷体_GB2312" w:hAnsi="楷体_GB2312" w:eastAsia="楷体_GB2312" w:cs="楷体_GB2312"/>
          <w:b/>
          <w:bCs/>
          <w:strike w:val="0"/>
          <w:dstrike w:val="0"/>
          <w:color w:val="auto"/>
          <w:sz w:val="32"/>
          <w:szCs w:val="32"/>
          <w:u w:val="none"/>
          <w:lang w:val="en-US" w:eastAsia="zh-CN"/>
        </w:rPr>
        <w:t>（四）梯度培育优质企业。</w:t>
      </w:r>
      <w:r>
        <w:rPr>
          <w:rFonts w:hint="eastAsia" w:ascii="宋体" w:hAnsi="宋体" w:eastAsia="仿宋_GB2312" w:cs="宋体"/>
          <w:b w:val="0"/>
          <w:bCs w:val="0"/>
          <w:strike w:val="0"/>
          <w:dstrike w:val="0"/>
          <w:color w:val="auto"/>
          <w:sz w:val="32"/>
          <w:szCs w:val="32"/>
          <w:u w:val="none"/>
          <w:lang w:val="en-US" w:eastAsia="zh-CN"/>
        </w:rPr>
        <w:t>鼓励企业升规纳统，</w:t>
      </w:r>
      <w:r>
        <w:rPr>
          <w:rFonts w:hint="eastAsia" w:ascii="宋体" w:hAnsi="宋体" w:eastAsia="仿宋_GB2312" w:cs="宋体"/>
          <w:strike w:val="0"/>
          <w:dstrike w:val="0"/>
          <w:color w:val="auto"/>
          <w:sz w:val="32"/>
          <w:szCs w:val="32"/>
          <w:u w:val="none"/>
          <w:lang w:val="en-US" w:eastAsia="zh-CN"/>
        </w:rPr>
        <w:t>对首次入规的工业企业给予每家不高于10万元一次性奖励。对首次认定的省级“专精特新”中小企业，给予每家</w:t>
      </w:r>
      <w:r>
        <w:rPr>
          <w:rFonts w:hint="eastAsia" w:cs="宋体"/>
          <w:strike w:val="0"/>
          <w:dstrike w:val="0"/>
          <w:color w:val="auto"/>
          <w:sz w:val="32"/>
          <w:szCs w:val="32"/>
          <w:u w:val="none"/>
          <w:lang w:val="en-US" w:eastAsia="zh-CN"/>
        </w:rPr>
        <w:t>最高</w:t>
      </w:r>
      <w:r>
        <w:rPr>
          <w:rFonts w:hint="eastAsia" w:ascii="宋体" w:hAnsi="宋体" w:eastAsia="仿宋_GB2312" w:cs="宋体"/>
          <w:strike w:val="0"/>
          <w:dstrike w:val="0"/>
          <w:color w:val="auto"/>
          <w:sz w:val="32"/>
          <w:szCs w:val="32"/>
          <w:u w:val="none"/>
          <w:lang w:val="en-US" w:eastAsia="zh-CN"/>
        </w:rPr>
        <w:t>10万元一次性奖励。</w:t>
      </w:r>
      <w:r>
        <w:rPr>
          <w:rFonts w:hint="eastAsia" w:ascii="宋体" w:hAnsi="宋体" w:eastAsia="仿宋_GB2312" w:cs="宋体"/>
          <w:strike w:val="0"/>
          <w:dstrike w:val="0"/>
          <w:color w:val="auto"/>
          <w:sz w:val="32"/>
          <w:szCs w:val="32"/>
          <w:highlight w:val="none"/>
          <w:u w:val="none"/>
          <w:lang w:val="en-US" w:eastAsia="zh-CN"/>
        </w:rPr>
        <w:t>对获得省级单项冠军称号的企业，给予每家</w:t>
      </w:r>
      <w:r>
        <w:rPr>
          <w:rFonts w:hint="eastAsia" w:cs="宋体"/>
          <w:strike w:val="0"/>
          <w:dstrike w:val="0"/>
          <w:color w:val="auto"/>
          <w:sz w:val="32"/>
          <w:szCs w:val="32"/>
          <w:u w:val="none"/>
          <w:lang w:val="en-US" w:eastAsia="zh-CN"/>
        </w:rPr>
        <w:t>最高</w:t>
      </w:r>
      <w:r>
        <w:rPr>
          <w:rFonts w:hint="eastAsia" w:ascii="宋体" w:hAnsi="宋体" w:eastAsia="仿宋_GB2312" w:cs="宋体"/>
          <w:strike w:val="0"/>
          <w:dstrike w:val="0"/>
          <w:color w:val="auto"/>
          <w:sz w:val="32"/>
          <w:szCs w:val="32"/>
          <w:highlight w:val="none"/>
          <w:u w:val="none"/>
          <w:lang w:val="en-US" w:eastAsia="zh-CN"/>
        </w:rPr>
        <w:t>20万元一次性奖励。</w:t>
      </w:r>
      <w:r>
        <w:rPr>
          <w:rFonts w:hint="eastAsia" w:ascii="宋体" w:hAnsi="宋体" w:eastAsia="仿宋_GB2312" w:cs="宋体"/>
          <w:strike w:val="0"/>
          <w:dstrike w:val="0"/>
          <w:color w:val="auto"/>
          <w:sz w:val="32"/>
          <w:szCs w:val="32"/>
          <w:u w:val="none"/>
          <w:lang w:val="en-US" w:eastAsia="zh-CN"/>
        </w:rPr>
        <w:t>对首次认定的省级工业龙头企业、龙头培育企业，给予每家不高于20万元一次性奖励。</w:t>
      </w:r>
    </w:p>
    <w:p>
      <w:pPr>
        <w:pStyle w:val="7"/>
        <w:keepNext w:val="0"/>
        <w:keepLines w:val="0"/>
        <w:pageBreakBefore w:val="0"/>
        <w:widowControl w:val="0"/>
        <w:kinsoku/>
        <w:wordWrap/>
        <w:overflowPunct/>
        <w:topLinePunct w:val="0"/>
        <w:autoSpaceDE/>
        <w:autoSpaceDN/>
        <w:bidi w:val="0"/>
        <w:adjustRightInd w:val="0"/>
        <w:snapToGrid/>
        <w:spacing w:after="0" w:afterLines="0" w:line="580" w:lineRule="exact"/>
        <w:ind w:firstLine="650" w:firstLineChars="200"/>
        <w:textAlignment w:val="auto"/>
        <w:rPr>
          <w:rFonts w:hint="eastAsia" w:ascii="宋体" w:hAnsi="宋体" w:eastAsia="仿宋_GB2312" w:cs="宋体"/>
          <w:strike w:val="0"/>
          <w:dstrike w:val="0"/>
          <w:color w:val="auto"/>
          <w:sz w:val="32"/>
          <w:szCs w:val="32"/>
          <w:u w:val="none"/>
          <w:lang w:val="en-US" w:eastAsia="zh-CN"/>
        </w:rPr>
      </w:pPr>
      <w:r>
        <w:rPr>
          <w:rFonts w:hint="eastAsia" w:ascii="楷体_GB2312" w:hAnsi="楷体_GB2312" w:eastAsia="楷体_GB2312" w:cs="楷体_GB2312"/>
          <w:b/>
          <w:bCs/>
          <w:strike w:val="0"/>
          <w:dstrike w:val="0"/>
          <w:color w:val="auto"/>
          <w:sz w:val="32"/>
          <w:szCs w:val="32"/>
          <w:u w:val="none"/>
          <w:lang w:val="en-US" w:eastAsia="zh-CN"/>
        </w:rPr>
        <w:t>（五）创建智能制造示范。</w:t>
      </w:r>
      <w:r>
        <w:rPr>
          <w:rFonts w:hint="eastAsia" w:ascii="宋体" w:hAnsi="宋体" w:eastAsia="仿宋_GB2312" w:cs="宋体"/>
          <w:strike w:val="0"/>
          <w:dstrike w:val="0"/>
          <w:color w:val="auto"/>
          <w:sz w:val="32"/>
          <w:szCs w:val="32"/>
          <w:u w:val="none"/>
          <w:lang w:val="en-US" w:eastAsia="zh-CN"/>
        </w:rPr>
        <w:t>鼓励制造业企业制定智能工厂建设提升计划，每年定期开展基础级智能工厂评估，对获评领航级智能工厂、卓越级智能工厂、先进级智能工厂的企业，分别每家给予最高20万元、10万元、5万元一次性奖励。</w:t>
      </w:r>
    </w:p>
    <w:p>
      <w:pPr>
        <w:keepNext w:val="0"/>
        <w:keepLines w:val="0"/>
        <w:pageBreakBefore w:val="0"/>
        <w:widowControl w:val="0"/>
        <w:suppressAutoHyphens/>
        <w:kinsoku/>
        <w:wordWrap/>
        <w:overflowPunct/>
        <w:topLinePunct w:val="0"/>
        <w:autoSpaceDE/>
        <w:autoSpaceDN/>
        <w:bidi w:val="0"/>
        <w:adjustRightInd w:val="0"/>
        <w:snapToGrid/>
        <w:spacing w:line="580" w:lineRule="exact"/>
        <w:ind w:firstLine="650" w:firstLineChars="200"/>
        <w:jc w:val="both"/>
        <w:textAlignment w:val="auto"/>
        <w:rPr>
          <w:rFonts w:hint="eastAsia" w:ascii="宋体" w:hAnsi="宋体" w:eastAsia="仿宋_GB2312" w:cs="宋体"/>
          <w:strike w:val="0"/>
          <w:dstrike w:val="0"/>
          <w:color w:val="auto"/>
          <w:sz w:val="32"/>
          <w:szCs w:val="32"/>
          <w:highlight w:val="none"/>
          <w:u w:val="none"/>
          <w:lang w:val="en-US" w:eastAsia="zh-CN"/>
        </w:rPr>
      </w:pPr>
      <w:r>
        <w:rPr>
          <w:rFonts w:hint="eastAsia" w:ascii="楷体_GB2312" w:hAnsi="楷体_GB2312" w:eastAsia="楷体_GB2312" w:cs="楷体_GB2312"/>
          <w:b/>
          <w:bCs/>
          <w:strike w:val="0"/>
          <w:dstrike w:val="0"/>
          <w:color w:val="auto"/>
          <w:sz w:val="32"/>
          <w:szCs w:val="32"/>
          <w:highlight w:val="none"/>
          <w:u w:val="none"/>
          <w:lang w:val="en-US" w:eastAsia="zh-CN"/>
        </w:rPr>
        <w:t>（六）加快企业“上云用数”。</w:t>
      </w:r>
      <w:r>
        <w:rPr>
          <w:rFonts w:hint="eastAsia" w:ascii="宋体" w:hAnsi="宋体" w:eastAsia="仿宋_GB2312" w:cs="宋体"/>
          <w:strike w:val="0"/>
          <w:dstrike w:val="0"/>
          <w:color w:val="auto"/>
          <w:sz w:val="32"/>
          <w:szCs w:val="32"/>
          <w:highlight w:val="none"/>
          <w:u w:val="none"/>
          <w:lang w:val="en-US" w:eastAsia="zh-CN"/>
        </w:rPr>
        <w:t>支持</w:t>
      </w:r>
      <w:r>
        <w:rPr>
          <w:rFonts w:hint="eastAsia" w:cs="宋体"/>
          <w:strike w:val="0"/>
          <w:dstrike w:val="0"/>
          <w:color w:val="auto"/>
          <w:sz w:val="32"/>
          <w:szCs w:val="32"/>
          <w:highlight w:val="none"/>
          <w:u w:val="none"/>
          <w:lang w:val="en-US" w:eastAsia="zh-CN"/>
        </w:rPr>
        <w:t>三明市智改数转等</w:t>
      </w:r>
      <w:r>
        <w:rPr>
          <w:rFonts w:hint="eastAsia" w:ascii="宋体" w:hAnsi="宋体" w:eastAsia="仿宋_GB2312" w:cs="宋体"/>
          <w:strike w:val="0"/>
          <w:dstrike w:val="0"/>
          <w:color w:val="auto"/>
          <w:sz w:val="32"/>
          <w:szCs w:val="32"/>
          <w:highlight w:val="none"/>
          <w:u w:val="none"/>
          <w:lang w:val="en-US" w:eastAsia="zh-CN"/>
        </w:rPr>
        <w:t>工业互联网平台建设，对购买使用云服务的工业企业，按照首次购买年度不超过“上云”服务费的50%给予一次性补助，单家企业补助最高不超过10万元。</w:t>
      </w:r>
    </w:p>
    <w:p>
      <w:pPr>
        <w:keepNext w:val="0"/>
        <w:keepLines w:val="0"/>
        <w:pageBreakBefore w:val="0"/>
        <w:widowControl w:val="0"/>
        <w:suppressAutoHyphens/>
        <w:kinsoku/>
        <w:wordWrap/>
        <w:overflowPunct/>
        <w:topLinePunct w:val="0"/>
        <w:autoSpaceDE/>
        <w:autoSpaceDN/>
        <w:bidi w:val="0"/>
        <w:adjustRightInd w:val="0"/>
        <w:snapToGrid/>
        <w:spacing w:line="580" w:lineRule="exact"/>
        <w:ind w:firstLine="650" w:firstLineChars="200"/>
        <w:textAlignment w:val="auto"/>
        <w:rPr>
          <w:rFonts w:hint="eastAsia" w:ascii="宋体" w:hAnsi="宋体" w:eastAsia="仿宋_GB2312" w:cs="宋体"/>
          <w:strike w:val="0"/>
          <w:dstrike w:val="0"/>
          <w:color w:val="auto"/>
          <w:sz w:val="32"/>
          <w:szCs w:val="32"/>
          <w:u w:val="none"/>
          <w:lang w:val="en-US" w:eastAsia="zh-CN"/>
        </w:rPr>
      </w:pPr>
      <w:r>
        <w:rPr>
          <w:rFonts w:hint="eastAsia" w:ascii="楷体_GB2312" w:hAnsi="楷体_GB2312" w:eastAsia="楷体_GB2312" w:cs="楷体_GB2312"/>
          <w:b/>
          <w:bCs/>
          <w:strike w:val="0"/>
          <w:dstrike w:val="0"/>
          <w:color w:val="auto"/>
          <w:sz w:val="32"/>
          <w:szCs w:val="32"/>
          <w:u w:val="none"/>
          <w:lang w:val="en-US" w:eastAsia="zh-CN"/>
        </w:rPr>
        <w:t>（</w:t>
      </w:r>
      <w:r>
        <w:rPr>
          <w:rFonts w:hint="eastAsia" w:ascii="楷体_GB2312" w:hAnsi="楷体_GB2312" w:eastAsia="楷体_GB2312" w:cs="楷体_GB2312"/>
          <w:b/>
          <w:bCs/>
          <w:strike w:val="0"/>
          <w:dstrike w:val="0"/>
          <w:color w:val="auto"/>
          <w:kern w:val="2"/>
          <w:sz w:val="32"/>
          <w:szCs w:val="32"/>
          <w:u w:val="none"/>
          <w:lang w:val="en-US" w:eastAsia="zh-CN" w:bidi="ar-SA"/>
        </w:rPr>
        <w:t>七</w:t>
      </w:r>
      <w:r>
        <w:rPr>
          <w:rFonts w:hint="eastAsia" w:ascii="楷体_GB2312" w:hAnsi="楷体_GB2312" w:eastAsia="楷体_GB2312" w:cs="楷体_GB2312"/>
          <w:b/>
          <w:bCs/>
          <w:strike w:val="0"/>
          <w:dstrike w:val="0"/>
          <w:color w:val="auto"/>
          <w:sz w:val="32"/>
          <w:szCs w:val="32"/>
          <w:u w:val="none"/>
          <w:lang w:val="en-US" w:eastAsia="zh-CN"/>
        </w:rPr>
        <w:t>）推动绿色低碳发展。</w:t>
      </w:r>
      <w:r>
        <w:rPr>
          <w:rFonts w:hint="eastAsia" w:ascii="宋体" w:hAnsi="宋体" w:eastAsia="仿宋_GB2312" w:cs="宋体"/>
          <w:strike w:val="0"/>
          <w:dstrike w:val="0"/>
          <w:color w:val="auto"/>
          <w:sz w:val="32"/>
          <w:szCs w:val="32"/>
          <w:u w:val="none"/>
          <w:lang w:val="en-US" w:eastAsia="zh-CN"/>
        </w:rPr>
        <w:t>鼓励企业开展绿色制造体系创建，对列入省级绿色工厂、绿色供应链管理示范名单的企业，给予</w:t>
      </w:r>
      <w:r>
        <w:rPr>
          <w:rFonts w:hint="eastAsia" w:cs="宋体"/>
          <w:strike w:val="0"/>
          <w:dstrike w:val="0"/>
          <w:color w:val="auto"/>
          <w:sz w:val="32"/>
          <w:szCs w:val="32"/>
          <w:u w:val="none"/>
          <w:lang w:val="en-US" w:eastAsia="zh-CN"/>
        </w:rPr>
        <w:t>每家</w:t>
      </w:r>
      <w:r>
        <w:rPr>
          <w:rFonts w:hint="eastAsia" w:ascii="宋体" w:hAnsi="宋体" w:eastAsia="仿宋_GB2312" w:cs="宋体"/>
          <w:strike w:val="0"/>
          <w:dstrike w:val="0"/>
          <w:color w:val="auto"/>
          <w:sz w:val="32"/>
          <w:szCs w:val="32"/>
          <w:u w:val="none"/>
          <w:lang w:val="en-US" w:eastAsia="zh-CN"/>
        </w:rPr>
        <w:t>最高10万元一次性奖励。</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580" w:lineRule="exact"/>
        <w:ind w:left="0" w:right="0" w:firstLine="650" w:firstLineChars="200"/>
        <w:jc w:val="both"/>
        <w:textAlignment w:val="auto"/>
        <w:rPr>
          <w:rFonts w:hint="eastAsia" w:ascii="黑体" w:hAnsi="黑体" w:eastAsia="黑体" w:cs="黑体"/>
          <w:b w:val="0"/>
          <w:bCs w:val="0"/>
          <w:strike w:val="0"/>
          <w:dstrike w:val="0"/>
          <w:color w:val="auto"/>
          <w:sz w:val="32"/>
          <w:szCs w:val="32"/>
          <w:u w:val="none"/>
          <w:lang w:val="en-US" w:eastAsia="zh-CN"/>
        </w:rPr>
      </w:pPr>
      <w:r>
        <w:rPr>
          <w:rFonts w:hint="eastAsia" w:ascii="黑体" w:hAnsi="黑体" w:eastAsia="黑体" w:cs="黑体"/>
          <w:b w:val="0"/>
          <w:bCs w:val="0"/>
          <w:strike w:val="0"/>
          <w:dstrike w:val="0"/>
          <w:color w:val="auto"/>
          <w:sz w:val="32"/>
          <w:szCs w:val="32"/>
          <w:u w:val="none"/>
          <w:lang w:val="en-US" w:eastAsia="zh-CN"/>
        </w:rPr>
        <w:t>三、提升产业发展环境</w:t>
      </w:r>
    </w:p>
    <w:p>
      <w:pPr>
        <w:keepNext w:val="0"/>
        <w:keepLines w:val="0"/>
        <w:pageBreakBefore w:val="0"/>
        <w:widowControl w:val="0"/>
        <w:suppressAutoHyphens/>
        <w:kinsoku/>
        <w:wordWrap/>
        <w:overflowPunct/>
        <w:topLinePunct w:val="0"/>
        <w:autoSpaceDE/>
        <w:autoSpaceDN/>
        <w:bidi w:val="0"/>
        <w:adjustRightInd w:val="0"/>
        <w:snapToGrid/>
        <w:spacing w:line="580" w:lineRule="exact"/>
        <w:ind w:firstLine="650" w:firstLineChars="200"/>
        <w:textAlignment w:val="auto"/>
        <w:rPr>
          <w:rFonts w:hint="eastAsia" w:ascii="宋体" w:hAnsi="宋体" w:eastAsia="仿宋_GB2312" w:cs="宋体"/>
          <w:strike w:val="0"/>
          <w:dstrike w:val="0"/>
          <w:color w:val="auto"/>
          <w:sz w:val="32"/>
          <w:szCs w:val="32"/>
          <w:u w:val="none"/>
          <w:lang w:val="en-US" w:eastAsia="zh-CN"/>
        </w:rPr>
      </w:pPr>
      <w:r>
        <w:rPr>
          <w:rFonts w:hint="eastAsia" w:ascii="楷体_GB2312" w:hAnsi="楷体_GB2312" w:eastAsia="楷体_GB2312" w:cs="楷体_GB2312"/>
          <w:b/>
          <w:bCs/>
          <w:strike w:val="0"/>
          <w:dstrike w:val="0"/>
          <w:color w:val="auto"/>
          <w:kern w:val="2"/>
          <w:sz w:val="32"/>
          <w:szCs w:val="32"/>
          <w:u w:val="none"/>
          <w:lang w:val="en-US" w:eastAsia="zh-CN" w:bidi="ar-SA"/>
        </w:rPr>
        <w:t>（八）推进县域重点产业链发展。</w:t>
      </w:r>
      <w:r>
        <w:rPr>
          <w:rFonts w:hint="eastAsia" w:ascii="宋体" w:hAnsi="宋体" w:eastAsia="仿宋_GB2312" w:cs="宋体"/>
          <w:strike w:val="0"/>
          <w:dstrike w:val="0"/>
          <w:color w:val="auto"/>
          <w:sz w:val="32"/>
          <w:szCs w:val="32"/>
          <w:u w:val="none"/>
          <w:lang w:val="en-US" w:eastAsia="zh-CN"/>
        </w:rPr>
        <w:t>持续完善“六个一”工作机制，精准策划县域重点产业链“四链”融合活动，发挥沙县区、尤溪县全省县域重点产业链试点县示范作用，对</w:t>
      </w:r>
      <w:r>
        <w:rPr>
          <w:rFonts w:hint="eastAsia" w:ascii="宋体" w:hAnsi="宋体" w:eastAsia="仿宋_GB2312" w:cs="宋体"/>
          <w:strike w:val="0"/>
          <w:dstrike w:val="0"/>
          <w:color w:val="auto"/>
          <w:kern w:val="2"/>
          <w:sz w:val="32"/>
          <w:szCs w:val="32"/>
          <w:u w:val="none"/>
          <w:lang w:val="en" w:eastAsia="zh-CN" w:bidi="ar-SA"/>
        </w:rPr>
        <w:t>推进新型工业化、</w:t>
      </w:r>
      <w:r>
        <w:rPr>
          <w:rFonts w:hint="eastAsia" w:ascii="宋体" w:hAnsi="宋体" w:eastAsia="仿宋_GB2312" w:cs="宋体"/>
          <w:strike w:val="0"/>
          <w:dstrike w:val="0"/>
          <w:color w:val="auto"/>
          <w:sz w:val="32"/>
          <w:szCs w:val="32"/>
          <w:u w:val="none"/>
          <w:lang w:val="en-US" w:eastAsia="zh-CN"/>
        </w:rPr>
        <w:t>县域重点产业链发展给予工作经费支持。支持各县（市、区）围绕</w:t>
      </w:r>
      <w:r>
        <w:rPr>
          <w:rFonts w:hint="eastAsia" w:cs="宋体"/>
          <w:strike w:val="0"/>
          <w:dstrike w:val="0"/>
          <w:color w:val="auto"/>
          <w:sz w:val="32"/>
          <w:szCs w:val="32"/>
          <w:u w:val="none"/>
          <w:lang w:val="en-US" w:eastAsia="zh-CN"/>
        </w:rPr>
        <w:t>县域重点产业链</w:t>
      </w:r>
      <w:r>
        <w:rPr>
          <w:rFonts w:hint="eastAsia" w:ascii="宋体" w:hAnsi="宋体" w:eastAsia="仿宋_GB2312" w:cs="宋体"/>
          <w:strike w:val="0"/>
          <w:dstrike w:val="0"/>
          <w:color w:val="auto"/>
          <w:sz w:val="32"/>
          <w:szCs w:val="32"/>
          <w:u w:val="none"/>
          <w:lang w:val="en-US" w:eastAsia="zh-CN"/>
        </w:rPr>
        <w:t>补链</w:t>
      </w:r>
      <w:r>
        <w:rPr>
          <w:rFonts w:hint="eastAsia" w:cs="宋体"/>
          <w:strike w:val="0"/>
          <w:dstrike w:val="0"/>
          <w:color w:val="auto"/>
          <w:sz w:val="32"/>
          <w:szCs w:val="32"/>
          <w:u w:val="none"/>
          <w:lang w:val="en-US" w:eastAsia="zh-CN"/>
        </w:rPr>
        <w:t>强链</w:t>
      </w:r>
      <w:r>
        <w:rPr>
          <w:rFonts w:hint="eastAsia" w:ascii="宋体" w:hAnsi="宋体" w:eastAsia="仿宋_GB2312" w:cs="宋体"/>
          <w:strike w:val="0"/>
          <w:dstrike w:val="0"/>
          <w:color w:val="auto"/>
          <w:sz w:val="32"/>
          <w:szCs w:val="32"/>
          <w:u w:val="none"/>
          <w:lang w:val="en-US" w:eastAsia="zh-CN"/>
        </w:rPr>
        <w:t>，集中力量打造1</w:t>
      </w:r>
      <w:r>
        <w:rPr>
          <w:rFonts w:hint="eastAsia" w:cs="宋体"/>
          <w:strike w:val="0"/>
          <w:dstrike w:val="0"/>
          <w:color w:val="auto"/>
          <w:sz w:val="32"/>
          <w:szCs w:val="32"/>
          <w:u w:val="none"/>
          <w:lang w:val="en-US" w:eastAsia="zh-CN"/>
        </w:rPr>
        <w:t>～2</w:t>
      </w:r>
      <w:r>
        <w:rPr>
          <w:rFonts w:hint="eastAsia" w:ascii="宋体" w:hAnsi="宋体" w:eastAsia="仿宋_GB2312" w:cs="宋体"/>
          <w:strike w:val="0"/>
          <w:dstrike w:val="0"/>
          <w:color w:val="auto"/>
          <w:sz w:val="32"/>
          <w:szCs w:val="32"/>
          <w:u w:val="none"/>
          <w:lang w:val="en-US" w:eastAsia="zh-CN"/>
        </w:rPr>
        <w:t>个中小企业特色产业集群</w:t>
      </w:r>
      <w:r>
        <w:rPr>
          <w:rFonts w:hint="eastAsia" w:cs="宋体"/>
          <w:strike w:val="0"/>
          <w:dstrike w:val="0"/>
          <w:color w:val="auto"/>
          <w:sz w:val="32"/>
          <w:szCs w:val="32"/>
          <w:u w:val="none"/>
          <w:lang w:val="en-US" w:eastAsia="zh-CN"/>
        </w:rPr>
        <w:t>，</w:t>
      </w:r>
      <w:r>
        <w:rPr>
          <w:rFonts w:hint="eastAsia" w:ascii="宋体" w:hAnsi="宋体" w:eastAsia="仿宋_GB2312" w:cs="宋体"/>
          <w:strike w:val="0"/>
          <w:dstrike w:val="0"/>
          <w:color w:val="auto"/>
          <w:sz w:val="32"/>
          <w:szCs w:val="32"/>
          <w:u w:val="none"/>
          <w:lang w:val="en-US" w:eastAsia="zh-CN"/>
        </w:rPr>
        <w:t>对成功申报创建国家级、省</w:t>
      </w:r>
      <w:r>
        <w:rPr>
          <w:rFonts w:hint="eastAsia" w:ascii="宋体" w:hAnsi="宋体" w:eastAsia="仿宋_GB2312" w:cs="宋体"/>
          <w:color w:val="000000"/>
          <w:sz w:val="32"/>
          <w:szCs w:val="32"/>
          <w:u w:val="none"/>
          <w:lang w:val="en-US" w:eastAsia="zh-CN"/>
        </w:rPr>
        <w:t>级中小企业产业特色集群的单位，分别给予</w:t>
      </w:r>
      <w:r>
        <w:rPr>
          <w:rFonts w:hint="eastAsia" w:cs="宋体"/>
          <w:color w:val="000000"/>
          <w:sz w:val="32"/>
          <w:szCs w:val="32"/>
          <w:u w:val="none"/>
          <w:lang w:val="en-US" w:eastAsia="zh-CN"/>
        </w:rPr>
        <w:t>每家</w:t>
      </w:r>
      <w:r>
        <w:rPr>
          <w:rFonts w:hint="eastAsia" w:ascii="宋体" w:hAnsi="宋体" w:eastAsia="仿宋_GB2312" w:cs="宋体"/>
          <w:color w:val="000000"/>
          <w:sz w:val="32"/>
          <w:szCs w:val="32"/>
          <w:u w:val="none"/>
          <w:lang w:val="en-US" w:eastAsia="zh-CN"/>
        </w:rPr>
        <w:t>不超过</w:t>
      </w:r>
      <w:r>
        <w:rPr>
          <w:rFonts w:hint="eastAsia" w:cs="宋体"/>
          <w:color w:val="000000"/>
          <w:sz w:val="32"/>
          <w:szCs w:val="32"/>
          <w:u w:val="none"/>
          <w:lang w:val="en-US" w:eastAsia="zh-CN"/>
        </w:rPr>
        <w:t>2</w:t>
      </w:r>
      <w:r>
        <w:rPr>
          <w:rFonts w:hint="eastAsia" w:ascii="宋体" w:hAnsi="宋体" w:eastAsia="仿宋_GB2312" w:cs="宋体"/>
          <w:color w:val="000000"/>
          <w:sz w:val="32"/>
          <w:szCs w:val="32"/>
          <w:u w:val="none"/>
          <w:lang w:val="en-US" w:eastAsia="zh-CN"/>
        </w:rPr>
        <w:t>0万元、1</w:t>
      </w:r>
      <w:r>
        <w:rPr>
          <w:rFonts w:hint="eastAsia" w:cs="宋体"/>
          <w:color w:val="000000"/>
          <w:sz w:val="32"/>
          <w:szCs w:val="32"/>
          <w:u w:val="none"/>
          <w:lang w:val="en-US" w:eastAsia="zh-CN"/>
        </w:rPr>
        <w:t>0</w:t>
      </w:r>
      <w:r>
        <w:rPr>
          <w:rFonts w:hint="eastAsia" w:ascii="宋体" w:hAnsi="宋体" w:eastAsia="仿宋_GB2312" w:cs="宋体"/>
          <w:color w:val="000000"/>
          <w:sz w:val="32"/>
          <w:szCs w:val="32"/>
          <w:u w:val="none"/>
          <w:lang w:val="en-US" w:eastAsia="zh-CN"/>
        </w:rPr>
        <w:t>万元</w:t>
      </w:r>
      <w:r>
        <w:rPr>
          <w:rFonts w:hint="eastAsia" w:ascii="宋体" w:hAnsi="宋体" w:eastAsia="仿宋_GB2312" w:cs="宋体"/>
          <w:strike w:val="0"/>
          <w:dstrike w:val="0"/>
          <w:color w:val="auto"/>
          <w:sz w:val="32"/>
          <w:szCs w:val="32"/>
          <w:u w:val="none"/>
          <w:lang w:val="en-US" w:eastAsia="zh-CN"/>
        </w:rPr>
        <w:t>一次性奖励。</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580" w:lineRule="exact"/>
        <w:ind w:left="0" w:right="0" w:firstLine="650" w:firstLineChars="200"/>
        <w:jc w:val="both"/>
        <w:textAlignment w:val="auto"/>
        <w:rPr>
          <w:rFonts w:hint="eastAsia" w:ascii="宋体" w:hAnsi="宋体" w:eastAsia="仿宋_GB2312" w:cs="宋体"/>
          <w:strike w:val="0"/>
          <w:dstrike w:val="0"/>
          <w:color w:val="auto"/>
          <w:sz w:val="32"/>
          <w:szCs w:val="32"/>
          <w:u w:val="none"/>
          <w:lang w:val="en-US" w:eastAsia="zh-CN"/>
        </w:rPr>
      </w:pPr>
      <w:r>
        <w:rPr>
          <w:rFonts w:hint="eastAsia" w:ascii="楷体_GB2312" w:hAnsi="楷体_GB2312" w:eastAsia="楷体_GB2312" w:cs="楷体_GB2312"/>
          <w:b/>
          <w:bCs/>
          <w:strike w:val="0"/>
          <w:dstrike w:val="0"/>
          <w:color w:val="auto"/>
          <w:kern w:val="2"/>
          <w:sz w:val="32"/>
          <w:szCs w:val="32"/>
          <w:u w:val="none"/>
          <w:lang w:val="en-US" w:eastAsia="zh-CN" w:bidi="ar-SA"/>
        </w:rPr>
        <w:t>（九）助力企业开拓</w:t>
      </w:r>
      <w:r>
        <w:rPr>
          <w:rFonts w:hint="eastAsia" w:ascii="楷体_GB2312" w:hAnsi="楷体_GB2312" w:eastAsia="楷体_GB2312" w:cs="楷体_GB2312"/>
          <w:b/>
          <w:bCs/>
          <w:strike w:val="0"/>
          <w:dstrike w:val="0"/>
          <w:color w:val="auto"/>
          <w:sz w:val="32"/>
          <w:szCs w:val="32"/>
          <w:u w:val="none"/>
          <w:lang w:val="en-US" w:eastAsia="zh-CN"/>
        </w:rPr>
        <w:t>市场</w:t>
      </w:r>
      <w:r>
        <w:rPr>
          <w:rFonts w:hint="eastAsia" w:ascii="楷体_GB2312" w:hAnsi="楷体_GB2312" w:eastAsia="楷体_GB2312" w:cs="楷体_GB2312"/>
          <w:b/>
          <w:bCs/>
          <w:strike w:val="0"/>
          <w:dstrike w:val="0"/>
          <w:color w:val="auto"/>
          <w:kern w:val="2"/>
          <w:sz w:val="32"/>
          <w:szCs w:val="32"/>
          <w:u w:val="none"/>
          <w:lang w:val="en-US" w:eastAsia="zh-CN" w:bidi="ar-SA"/>
        </w:rPr>
        <w:t>。</w:t>
      </w:r>
      <w:r>
        <w:rPr>
          <w:rFonts w:hint="eastAsia" w:cs="宋体"/>
          <w:strike w:val="0"/>
          <w:dstrike w:val="0"/>
          <w:color w:val="auto"/>
          <w:kern w:val="2"/>
          <w:sz w:val="32"/>
          <w:szCs w:val="32"/>
          <w:u w:val="none"/>
          <w:lang w:val="en-US" w:eastAsia="zh-CN" w:bidi="ar-SA"/>
        </w:rPr>
        <w:t>鼓励企业开拓中亚、中东、东欧、非洲、拉美等新兴市场，加大对参加指定展会的中小微外贸企业展位费补助力度。支持</w:t>
      </w:r>
      <w:r>
        <w:rPr>
          <w:rFonts w:hint="eastAsia" w:cs="宋体"/>
          <w:strike w:val="0"/>
          <w:dstrike w:val="0"/>
          <w:color w:val="auto"/>
          <w:sz w:val="32"/>
          <w:szCs w:val="32"/>
          <w:u w:val="none"/>
          <w:lang w:val="en-US" w:eastAsia="zh-CN"/>
        </w:rPr>
        <w:t>举</w:t>
      </w:r>
      <w:r>
        <w:rPr>
          <w:rFonts w:hint="eastAsia" w:ascii="宋体" w:hAnsi="宋体" w:eastAsia="仿宋_GB2312" w:cs="宋体"/>
          <w:strike w:val="0"/>
          <w:dstrike w:val="0"/>
          <w:color w:val="auto"/>
          <w:sz w:val="32"/>
          <w:szCs w:val="32"/>
          <w:u w:val="none"/>
          <w:lang w:val="en-US" w:eastAsia="zh-CN"/>
        </w:rPr>
        <w:t>办（含承办）</w:t>
      </w:r>
      <w:r>
        <w:rPr>
          <w:rFonts w:hint="eastAsia" w:cs="宋体"/>
          <w:strike w:val="0"/>
          <w:dstrike w:val="0"/>
          <w:color w:val="auto"/>
          <w:sz w:val="32"/>
          <w:szCs w:val="32"/>
          <w:u w:val="none"/>
          <w:lang w:val="en-US" w:eastAsia="zh-CN"/>
        </w:rPr>
        <w:t>“手拉手”</w:t>
      </w:r>
      <w:r>
        <w:rPr>
          <w:rFonts w:hint="eastAsia" w:ascii="宋体" w:hAnsi="宋体" w:eastAsia="仿宋_GB2312" w:cs="宋体"/>
          <w:strike w:val="0"/>
          <w:dstrike w:val="0"/>
          <w:color w:val="auto"/>
          <w:sz w:val="32"/>
          <w:szCs w:val="32"/>
          <w:u w:val="none"/>
          <w:lang w:val="en-US" w:eastAsia="zh-CN"/>
        </w:rPr>
        <w:t>工业产品开拓市场活动，</w:t>
      </w:r>
      <w:r>
        <w:rPr>
          <w:rFonts w:hint="eastAsia" w:cs="宋体"/>
          <w:strike w:val="0"/>
          <w:dstrike w:val="0"/>
          <w:color w:val="auto"/>
          <w:sz w:val="32"/>
          <w:szCs w:val="32"/>
          <w:u w:val="none"/>
          <w:lang w:val="en-US" w:eastAsia="zh-CN"/>
        </w:rPr>
        <w:t>对承办单位按实际开支</w:t>
      </w:r>
      <w:r>
        <w:rPr>
          <w:rFonts w:hint="eastAsia" w:ascii="宋体" w:hAnsi="宋体" w:eastAsia="仿宋_GB2312" w:cs="宋体"/>
          <w:strike w:val="0"/>
          <w:dstrike w:val="0"/>
          <w:color w:val="auto"/>
          <w:sz w:val="32"/>
          <w:szCs w:val="32"/>
          <w:u w:val="none"/>
          <w:lang w:val="en-US" w:eastAsia="zh-CN"/>
        </w:rPr>
        <w:t>的50%给予</w:t>
      </w:r>
      <w:r>
        <w:rPr>
          <w:rFonts w:hint="eastAsia" w:cs="宋体"/>
          <w:strike w:val="0"/>
          <w:dstrike w:val="0"/>
          <w:color w:val="auto"/>
          <w:sz w:val="32"/>
          <w:szCs w:val="32"/>
          <w:u w:val="none"/>
          <w:lang w:val="en-US" w:eastAsia="zh-CN"/>
        </w:rPr>
        <w:t>工作经费补助</w:t>
      </w:r>
      <w:r>
        <w:rPr>
          <w:rFonts w:hint="eastAsia" w:ascii="宋体" w:hAnsi="宋体" w:eastAsia="仿宋_GB2312" w:cs="宋体"/>
          <w:strike w:val="0"/>
          <w:dstrike w:val="0"/>
          <w:color w:val="auto"/>
          <w:sz w:val="32"/>
          <w:szCs w:val="32"/>
          <w:u w:val="none"/>
          <w:lang w:val="en-US" w:eastAsia="zh-CN"/>
        </w:rPr>
        <w:t>，每场活动最高</w:t>
      </w:r>
      <w:r>
        <w:rPr>
          <w:rFonts w:hint="eastAsia" w:cs="宋体"/>
          <w:strike w:val="0"/>
          <w:dstrike w:val="0"/>
          <w:color w:val="auto"/>
          <w:sz w:val="32"/>
          <w:szCs w:val="32"/>
          <w:u w:val="none"/>
          <w:lang w:val="en-US" w:eastAsia="zh-CN"/>
        </w:rPr>
        <w:t>补助5</w:t>
      </w:r>
      <w:r>
        <w:rPr>
          <w:rFonts w:hint="eastAsia" w:ascii="宋体" w:hAnsi="宋体" w:eastAsia="仿宋_GB2312" w:cs="宋体"/>
          <w:strike w:val="0"/>
          <w:dstrike w:val="0"/>
          <w:color w:val="auto"/>
          <w:sz w:val="32"/>
          <w:szCs w:val="32"/>
          <w:u w:val="none"/>
          <w:lang w:val="en-US" w:eastAsia="zh-CN"/>
        </w:rPr>
        <w:t>万元。</w:t>
      </w:r>
    </w:p>
    <w:p>
      <w:pPr>
        <w:keepNext w:val="0"/>
        <w:keepLines w:val="0"/>
        <w:pageBreakBefore w:val="0"/>
        <w:widowControl w:val="0"/>
        <w:suppressAutoHyphens/>
        <w:kinsoku/>
        <w:wordWrap/>
        <w:overflowPunct/>
        <w:topLinePunct w:val="0"/>
        <w:autoSpaceDE/>
        <w:autoSpaceDN/>
        <w:bidi w:val="0"/>
        <w:adjustRightInd w:val="0"/>
        <w:snapToGrid/>
        <w:spacing w:line="580" w:lineRule="exact"/>
        <w:ind w:firstLine="650" w:firstLineChars="200"/>
        <w:textAlignment w:val="auto"/>
        <w:rPr>
          <w:rFonts w:hint="eastAsia" w:ascii="楷体_GB2312" w:hAnsi="楷体_GB2312" w:eastAsia="楷体_GB2312" w:cs="楷体_GB2312"/>
          <w:b/>
          <w:bCs/>
          <w:strike w:val="0"/>
          <w:dstrike w:val="0"/>
          <w:color w:val="auto"/>
          <w:kern w:val="2"/>
          <w:sz w:val="32"/>
          <w:szCs w:val="32"/>
          <w:u w:val="none"/>
          <w:lang w:val="en-US" w:eastAsia="zh-CN" w:bidi="ar-SA"/>
        </w:rPr>
      </w:pPr>
      <w:r>
        <w:rPr>
          <w:rFonts w:hint="eastAsia" w:ascii="楷体_GB2312" w:hAnsi="楷体_GB2312" w:eastAsia="楷体_GB2312" w:cs="楷体_GB2312"/>
          <w:b/>
          <w:bCs/>
          <w:strike w:val="0"/>
          <w:dstrike w:val="0"/>
          <w:color w:val="auto"/>
          <w:kern w:val="2"/>
          <w:sz w:val="32"/>
          <w:szCs w:val="32"/>
          <w:u w:val="none"/>
          <w:lang w:val="en-US" w:eastAsia="zh-CN" w:bidi="ar-SA"/>
        </w:rPr>
        <w:t>（十）提升工业安全管理水平。</w:t>
      </w:r>
      <w:r>
        <w:rPr>
          <w:rFonts w:hint="eastAsia" w:ascii="宋体" w:hAnsi="宋体" w:eastAsia="仿宋_GB2312" w:cs="宋体"/>
          <w:strike w:val="0"/>
          <w:dstrike w:val="0"/>
          <w:color w:val="auto"/>
          <w:sz w:val="32"/>
          <w:szCs w:val="32"/>
          <w:u w:val="none"/>
          <w:lang w:val="en-US" w:eastAsia="zh-CN"/>
        </w:rPr>
        <w:t>深入开展安全生产治本攻坚三年行动，落实落细安全生产标准化体系，压实企业主体责任、属地责任、部门监管责任，严防安全生产事故发生。开展全市范围的煤矿领域、化工建设工业安装工程质量与民爆企业安全检查，及时排查并消除各类安全隐患，对煤矿、民爆、化建、有关信息化等安全生产管理工作给予经费支持。</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580" w:lineRule="exact"/>
        <w:ind w:left="0" w:right="0" w:firstLine="650" w:firstLineChars="200"/>
        <w:jc w:val="both"/>
        <w:textAlignment w:val="auto"/>
        <w:rPr>
          <w:rFonts w:hint="default" w:ascii="Times New Roman" w:hAnsi="Times New Roman" w:cs="Times New Roman"/>
          <w:i w:val="0"/>
          <w:caps w:val="0"/>
          <w:strike w:val="0"/>
          <w:dstrike w:val="0"/>
          <w:color w:val="auto"/>
          <w:spacing w:val="0"/>
          <w:sz w:val="32"/>
          <w:szCs w:val="32"/>
          <w:u w:val="none"/>
        </w:rPr>
      </w:pPr>
      <w:r>
        <w:rPr>
          <w:rFonts w:hint="eastAsia" w:ascii="楷体_GB2312" w:hAnsi="楷体_GB2312" w:eastAsia="楷体_GB2312" w:cs="楷体_GB2312"/>
          <w:b/>
          <w:bCs/>
          <w:strike w:val="0"/>
          <w:dstrike w:val="0"/>
          <w:color w:val="auto"/>
          <w:kern w:val="2"/>
          <w:sz w:val="32"/>
          <w:szCs w:val="32"/>
          <w:u w:val="none"/>
          <w:lang w:val="en-US" w:eastAsia="zh-CN" w:bidi="ar-SA"/>
        </w:rPr>
        <w:t>（十一）</w:t>
      </w:r>
      <w:r>
        <w:rPr>
          <w:rFonts w:hint="eastAsia" w:ascii="楷体_GB2312" w:hAnsi="楷体_GB2312" w:eastAsia="楷体_GB2312" w:cs="楷体_GB2312"/>
          <w:b/>
          <w:bCs/>
          <w:strike w:val="0"/>
          <w:dstrike w:val="0"/>
          <w:color w:val="auto"/>
          <w:sz w:val="32"/>
          <w:szCs w:val="32"/>
          <w:u w:val="none"/>
          <w:lang w:val="en-US" w:eastAsia="zh-CN"/>
        </w:rPr>
        <w:t>持续优化涉企服务。</w:t>
      </w:r>
      <w:r>
        <w:rPr>
          <w:rFonts w:hint="eastAsia" w:ascii="宋体" w:hAnsi="宋体" w:eastAsia="仿宋_GB2312" w:cs="宋体"/>
          <w:strike w:val="0"/>
          <w:dstrike w:val="0"/>
          <w:color w:val="auto"/>
          <w:sz w:val="32"/>
          <w:szCs w:val="32"/>
          <w:u w:val="none"/>
          <w:lang w:val="en-US" w:eastAsia="zh-CN"/>
        </w:rPr>
        <w:t>围绕项目全生命周期和全产业链，积极拓展政务增值化服务</w:t>
      </w:r>
      <w:r>
        <w:rPr>
          <w:rFonts w:hint="eastAsia" w:cs="宋体"/>
          <w:strike w:val="0"/>
          <w:dstrike w:val="0"/>
          <w:color w:val="auto"/>
          <w:sz w:val="32"/>
          <w:szCs w:val="32"/>
          <w:u w:val="none"/>
          <w:lang w:val="en-US" w:eastAsia="zh-CN"/>
        </w:rPr>
        <w:t>，</w:t>
      </w:r>
      <w:r>
        <w:rPr>
          <w:rFonts w:hint="eastAsia" w:ascii="宋体" w:hAnsi="宋体" w:eastAsia="仿宋_GB2312" w:cs="宋体"/>
          <w:strike w:val="0"/>
          <w:dstrike w:val="0"/>
          <w:color w:val="auto"/>
          <w:sz w:val="32"/>
          <w:szCs w:val="32"/>
          <w:u w:val="none"/>
          <w:lang w:val="en-US" w:eastAsia="zh-CN"/>
        </w:rPr>
        <w:t>实行全流程“帮代办”服务，</w:t>
      </w:r>
      <w:r>
        <w:rPr>
          <w:rFonts w:hint="eastAsia" w:cs="宋体"/>
          <w:strike w:val="0"/>
          <w:dstrike w:val="0"/>
          <w:color w:val="auto"/>
          <w:sz w:val="32"/>
          <w:szCs w:val="32"/>
          <w:u w:val="none"/>
          <w:lang w:val="en-US" w:eastAsia="zh-CN"/>
        </w:rPr>
        <w:t>推行</w:t>
      </w:r>
      <w:r>
        <w:rPr>
          <w:rFonts w:hint="eastAsia" w:ascii="宋体" w:hAnsi="宋体" w:eastAsia="仿宋_GB2312" w:cs="宋体"/>
          <w:strike w:val="0"/>
          <w:dstrike w:val="0"/>
          <w:color w:val="auto"/>
          <w:sz w:val="32"/>
          <w:szCs w:val="32"/>
          <w:u w:val="none"/>
          <w:lang w:val="en-US" w:eastAsia="zh-CN"/>
        </w:rPr>
        <w:t>多评合一、并联审批，依法依规高效办理。</w:t>
      </w:r>
      <w:r>
        <w:rPr>
          <w:rFonts w:hint="eastAsia" w:ascii="仿宋_GB2312" w:hAnsi="仿宋_GB2312" w:eastAsia="仿宋_GB2312" w:cs="仿宋_GB2312"/>
          <w:b w:val="0"/>
          <w:bCs w:val="0"/>
          <w:strike w:val="0"/>
          <w:dstrike w:val="0"/>
          <w:color w:val="auto"/>
          <w:kern w:val="2"/>
          <w:sz w:val="32"/>
          <w:szCs w:val="32"/>
          <w:u w:val="none"/>
          <w:lang w:val="en-US" w:eastAsia="zh-CN" w:bidi="ar-SA"/>
        </w:rPr>
        <w:t>深化“我为企业解难题”活动</w:t>
      </w:r>
      <w:r>
        <w:rPr>
          <w:rFonts w:hint="eastAsia" w:ascii="仿宋_GB2312" w:hAnsi="仿宋_GB2312" w:cs="仿宋_GB2312"/>
          <w:b w:val="0"/>
          <w:bCs w:val="0"/>
          <w:strike w:val="0"/>
          <w:dstrike w:val="0"/>
          <w:color w:val="auto"/>
          <w:kern w:val="2"/>
          <w:sz w:val="32"/>
          <w:szCs w:val="32"/>
          <w:u w:val="none"/>
          <w:lang w:val="en-US" w:eastAsia="zh-CN" w:bidi="ar-SA"/>
        </w:rPr>
        <w:t>，</w:t>
      </w:r>
      <w:r>
        <w:rPr>
          <w:rFonts w:hint="eastAsia" w:ascii="宋体" w:hAnsi="宋体" w:eastAsia="仿宋_GB2312" w:cs="宋体"/>
          <w:strike w:val="0"/>
          <w:dstrike w:val="0"/>
          <w:color w:val="auto"/>
          <w:sz w:val="32"/>
          <w:szCs w:val="32"/>
          <w:u w:val="none"/>
          <w:lang w:val="en-US" w:eastAsia="zh-CN"/>
        </w:rPr>
        <w:t>滚动梳理重点关注企业清单、企业需求清单、协调任务清单“三张清单”，完善“政企直通车”分级办理机制，及时协调解决企业问题</w:t>
      </w:r>
      <w:r>
        <w:rPr>
          <w:rFonts w:hint="eastAsia" w:cs="宋体"/>
          <w:strike w:val="0"/>
          <w:dstrike w:val="0"/>
          <w:color w:val="auto"/>
          <w:sz w:val="32"/>
          <w:szCs w:val="32"/>
          <w:u w:val="none"/>
          <w:lang w:val="en-US" w:eastAsia="zh-CN"/>
        </w:rPr>
        <w:t>诉求</w:t>
      </w:r>
      <w:r>
        <w:rPr>
          <w:rFonts w:hint="eastAsia" w:ascii="宋体" w:hAnsi="宋体" w:eastAsia="仿宋_GB2312" w:cs="宋体"/>
          <w:strike w:val="0"/>
          <w:dstrike w:val="0"/>
          <w:color w:val="auto"/>
          <w:sz w:val="32"/>
          <w:szCs w:val="32"/>
          <w:u w:val="none"/>
          <w:lang w:val="en-US" w:eastAsia="zh-CN"/>
        </w:rPr>
        <w:t>。</w:t>
      </w:r>
    </w:p>
    <w:p>
      <w:pPr>
        <w:keepNext w:val="0"/>
        <w:keepLines w:val="0"/>
        <w:pageBreakBefore w:val="0"/>
        <w:widowControl w:val="0"/>
        <w:suppressAutoHyphens/>
        <w:kinsoku/>
        <w:wordWrap/>
        <w:overflowPunct/>
        <w:topLinePunct w:val="0"/>
        <w:autoSpaceDE/>
        <w:autoSpaceDN/>
        <w:bidi w:val="0"/>
        <w:adjustRightInd w:val="0"/>
        <w:snapToGrid/>
        <w:spacing w:line="580" w:lineRule="exact"/>
        <w:ind w:firstLine="650" w:firstLineChars="200"/>
        <w:textAlignment w:val="auto"/>
        <w:rPr>
          <w:rFonts w:hint="default" w:ascii="黑体" w:hAnsi="黑体" w:eastAsia="黑体" w:cs="黑体"/>
          <w:b w:val="0"/>
          <w:bCs w:val="0"/>
          <w:strike w:val="0"/>
          <w:dstrike w:val="0"/>
          <w:color w:val="auto"/>
          <w:sz w:val="32"/>
          <w:szCs w:val="32"/>
          <w:u w:val="none"/>
          <w:lang w:val="en-US" w:eastAsia="zh-CN"/>
        </w:rPr>
      </w:pPr>
      <w:r>
        <w:rPr>
          <w:rFonts w:hint="eastAsia" w:ascii="黑体" w:hAnsi="黑体" w:eastAsia="黑体" w:cs="黑体"/>
          <w:b w:val="0"/>
          <w:bCs w:val="0"/>
          <w:strike w:val="0"/>
          <w:dstrike w:val="0"/>
          <w:color w:val="auto"/>
          <w:sz w:val="32"/>
          <w:szCs w:val="32"/>
          <w:u w:val="none"/>
          <w:lang w:val="en-US" w:eastAsia="zh-CN"/>
        </w:rPr>
        <w:t>四、附则</w:t>
      </w:r>
      <w:bookmarkStart w:id="0" w:name="_GoBack"/>
      <w:bookmarkEnd w:id="0"/>
    </w:p>
    <w:p>
      <w:pPr>
        <w:keepNext w:val="0"/>
        <w:keepLines w:val="0"/>
        <w:pageBreakBefore w:val="0"/>
        <w:widowControl w:val="0"/>
        <w:suppressAutoHyphens/>
        <w:kinsoku/>
        <w:wordWrap/>
        <w:overflowPunct/>
        <w:topLinePunct w:val="0"/>
        <w:autoSpaceDE/>
        <w:autoSpaceDN/>
        <w:bidi w:val="0"/>
        <w:adjustRightInd w:val="0"/>
        <w:snapToGrid/>
        <w:spacing w:line="580" w:lineRule="exact"/>
        <w:ind w:firstLine="650" w:firstLineChars="200"/>
        <w:textAlignment w:val="auto"/>
        <w:rPr>
          <w:rFonts w:hint="default" w:ascii="宋体" w:hAnsi="宋体" w:eastAsia="仿宋_GB2312" w:cs="宋体"/>
          <w:strike w:val="0"/>
          <w:dstrike w:val="0"/>
          <w:color w:val="auto"/>
          <w:sz w:val="32"/>
          <w:szCs w:val="32"/>
          <w:u w:val="single"/>
          <w:lang w:val="en-US" w:eastAsia="zh-CN"/>
        </w:rPr>
      </w:pPr>
      <w:r>
        <w:rPr>
          <w:rFonts w:hint="eastAsia" w:ascii="宋体" w:hAnsi="宋体" w:eastAsia="仿宋_GB2312" w:cs="宋体"/>
          <w:strike w:val="0"/>
          <w:dstrike w:val="0"/>
          <w:color w:val="auto"/>
          <w:sz w:val="32"/>
          <w:szCs w:val="32"/>
          <w:u w:val="none"/>
          <w:lang w:val="en-US" w:eastAsia="zh-CN"/>
        </w:rPr>
        <w:t>1.</w:t>
      </w:r>
      <w:r>
        <w:rPr>
          <w:rFonts w:hint="default" w:ascii="宋体" w:hAnsi="宋体" w:eastAsia="仿宋_GB2312" w:cs="宋体"/>
          <w:strike w:val="0"/>
          <w:dstrike w:val="0"/>
          <w:color w:val="auto"/>
          <w:sz w:val="32"/>
          <w:szCs w:val="32"/>
          <w:u w:val="none"/>
          <w:lang w:val="en-US" w:eastAsia="zh-CN"/>
        </w:rPr>
        <w:t>本措施</w:t>
      </w:r>
      <w:r>
        <w:rPr>
          <w:rFonts w:hint="eastAsia" w:ascii="宋体" w:hAnsi="宋体" w:eastAsia="仿宋_GB2312" w:cs="宋体"/>
          <w:strike w:val="0"/>
          <w:dstrike w:val="0"/>
          <w:color w:val="auto"/>
          <w:sz w:val="32"/>
          <w:szCs w:val="32"/>
          <w:u w:val="none"/>
          <w:lang w:val="en-US" w:eastAsia="zh-CN"/>
        </w:rPr>
        <w:t>自</w:t>
      </w:r>
      <w:r>
        <w:rPr>
          <w:rFonts w:hint="eastAsia" w:cs="宋体"/>
          <w:strike w:val="0"/>
          <w:dstrike w:val="0"/>
          <w:color w:val="auto"/>
          <w:sz w:val="32"/>
          <w:szCs w:val="32"/>
          <w:u w:val="none"/>
          <w:lang w:val="en-US" w:eastAsia="zh-CN"/>
        </w:rPr>
        <w:t>2026年1月1日</w:t>
      </w:r>
      <w:r>
        <w:rPr>
          <w:rFonts w:hint="default" w:ascii="宋体" w:hAnsi="宋体" w:eastAsia="仿宋_GB2312" w:cs="宋体"/>
          <w:strike w:val="0"/>
          <w:dstrike w:val="0"/>
          <w:color w:val="auto"/>
          <w:sz w:val="32"/>
          <w:szCs w:val="32"/>
          <w:u w:val="none"/>
          <w:lang w:val="en-US" w:eastAsia="zh-CN"/>
        </w:rPr>
        <w:t>起施行，</w:t>
      </w:r>
      <w:r>
        <w:rPr>
          <w:rFonts w:hint="eastAsia" w:cs="宋体"/>
          <w:strike w:val="0"/>
          <w:dstrike w:val="0"/>
          <w:color w:val="auto"/>
          <w:sz w:val="32"/>
          <w:szCs w:val="32"/>
          <w:u w:val="none"/>
          <w:lang w:val="en-US" w:eastAsia="zh-CN"/>
        </w:rPr>
        <w:t>试行一年</w:t>
      </w:r>
      <w:r>
        <w:rPr>
          <w:rFonts w:hint="eastAsia" w:ascii="宋体" w:hAnsi="宋体" w:eastAsia="仿宋_GB2312" w:cs="宋体"/>
          <w:strike w:val="0"/>
          <w:dstrike w:val="0"/>
          <w:color w:val="auto"/>
          <w:sz w:val="32"/>
          <w:szCs w:val="32"/>
          <w:u w:val="none"/>
          <w:lang w:val="en-US" w:eastAsia="zh-CN"/>
        </w:rPr>
        <w:t>。第（四）（</w:t>
      </w:r>
      <w:r>
        <w:rPr>
          <w:rFonts w:hint="eastAsia" w:cs="宋体"/>
          <w:strike w:val="0"/>
          <w:dstrike w:val="0"/>
          <w:color w:val="auto"/>
          <w:sz w:val="32"/>
          <w:szCs w:val="32"/>
          <w:u w:val="none"/>
          <w:lang w:val="en-US" w:eastAsia="zh-CN"/>
        </w:rPr>
        <w:t>九</w:t>
      </w:r>
      <w:r>
        <w:rPr>
          <w:rFonts w:hint="eastAsia" w:ascii="宋体" w:hAnsi="宋体" w:eastAsia="仿宋_GB2312" w:cs="宋体"/>
          <w:strike w:val="0"/>
          <w:dstrike w:val="0"/>
          <w:color w:val="auto"/>
          <w:sz w:val="32"/>
          <w:szCs w:val="32"/>
          <w:u w:val="none"/>
          <w:lang w:val="en-US" w:eastAsia="zh-CN"/>
        </w:rPr>
        <w:t>）项涉及资金由受益地财政承担，其余项目涉及资金均由市级工业发展专项资金中支出，项目间可统筹调剂使用。各县（市、区）可结合本地实际,参照本措施制定相应政策，形成政策叠加效应。</w:t>
      </w:r>
    </w:p>
    <w:p>
      <w:pPr>
        <w:keepNext w:val="0"/>
        <w:keepLines w:val="0"/>
        <w:pageBreakBefore w:val="0"/>
        <w:widowControl w:val="0"/>
        <w:suppressAutoHyphens/>
        <w:kinsoku/>
        <w:wordWrap/>
        <w:overflowPunct/>
        <w:topLinePunct w:val="0"/>
        <w:autoSpaceDE/>
        <w:autoSpaceDN/>
        <w:bidi w:val="0"/>
        <w:adjustRightInd w:val="0"/>
        <w:snapToGrid/>
        <w:spacing w:line="580" w:lineRule="exact"/>
        <w:ind w:firstLine="650" w:firstLineChars="200"/>
        <w:textAlignment w:val="auto"/>
        <w:rPr>
          <w:rFonts w:hint="eastAsia" w:ascii="宋体" w:hAnsi="宋体" w:eastAsia="仿宋_GB2312" w:cs="宋体"/>
          <w:strike w:val="0"/>
          <w:dstrike w:val="0"/>
          <w:color w:val="auto"/>
          <w:sz w:val="32"/>
          <w:szCs w:val="32"/>
          <w:u w:val="none"/>
          <w:lang w:val="en-US" w:eastAsia="zh-CN"/>
        </w:rPr>
      </w:pPr>
      <w:r>
        <w:rPr>
          <w:rFonts w:hint="eastAsia" w:ascii="宋体" w:hAnsi="宋体" w:eastAsia="仿宋_GB2312" w:cs="宋体"/>
          <w:strike w:val="0"/>
          <w:dstrike w:val="0"/>
          <w:color w:val="auto"/>
          <w:sz w:val="32"/>
          <w:szCs w:val="32"/>
          <w:u w:val="none"/>
          <w:lang w:val="en-US" w:eastAsia="zh-CN"/>
        </w:rPr>
        <w:t>2.为执行本措施，必要时工信部门可采取政府购买服务方式委托第三方中介机构开展技术、审计、评审等专业服务，所需资金由市级工业发展专项资金承担。</w:t>
      </w:r>
    </w:p>
    <w:p>
      <w:pPr>
        <w:keepNext w:val="0"/>
        <w:keepLines w:val="0"/>
        <w:pageBreakBefore w:val="0"/>
        <w:widowControl w:val="0"/>
        <w:suppressAutoHyphens/>
        <w:kinsoku/>
        <w:wordWrap/>
        <w:overflowPunct/>
        <w:topLinePunct w:val="0"/>
        <w:autoSpaceDE/>
        <w:autoSpaceDN/>
        <w:bidi w:val="0"/>
        <w:adjustRightInd w:val="0"/>
        <w:snapToGrid/>
        <w:spacing w:line="580" w:lineRule="exact"/>
        <w:ind w:firstLine="650" w:firstLineChars="200"/>
        <w:textAlignment w:val="auto"/>
        <w:rPr>
          <w:rFonts w:hint="eastAsia"/>
        </w:rPr>
      </w:pPr>
      <w:r>
        <w:rPr>
          <w:rFonts w:hint="eastAsia" w:ascii="宋体" w:hAnsi="宋体" w:eastAsia="仿宋_GB2312" w:cs="宋体"/>
          <w:strike w:val="0"/>
          <w:dstrike w:val="0"/>
          <w:color w:val="auto"/>
          <w:sz w:val="32"/>
          <w:szCs w:val="32"/>
          <w:u w:val="none"/>
          <w:lang w:val="en-US" w:eastAsia="zh-CN"/>
        </w:rPr>
        <w:t>3.今后国家、省有出台相关政策，本</w:t>
      </w:r>
      <w:r>
        <w:rPr>
          <w:rFonts w:hint="default" w:ascii="宋体" w:hAnsi="宋体" w:eastAsia="仿宋_GB2312" w:cs="宋体"/>
          <w:strike w:val="0"/>
          <w:dstrike w:val="0"/>
          <w:color w:val="auto"/>
          <w:sz w:val="32"/>
          <w:szCs w:val="32"/>
          <w:u w:val="none"/>
          <w:lang w:val="en-US" w:eastAsia="zh-CN"/>
        </w:rPr>
        <w:t>措施</w:t>
      </w:r>
      <w:r>
        <w:rPr>
          <w:rFonts w:hint="eastAsia" w:ascii="宋体" w:hAnsi="宋体" w:eastAsia="仿宋_GB2312" w:cs="宋体"/>
          <w:strike w:val="0"/>
          <w:dstrike w:val="0"/>
          <w:color w:val="auto"/>
          <w:sz w:val="32"/>
          <w:szCs w:val="32"/>
          <w:u w:val="none"/>
          <w:lang w:val="en-US" w:eastAsia="zh-CN"/>
        </w:rPr>
        <w:t>有与上级政策不一致之处，以上级政策为准。本</w:t>
      </w:r>
      <w:r>
        <w:rPr>
          <w:rFonts w:hint="default" w:ascii="宋体" w:hAnsi="宋体" w:eastAsia="仿宋_GB2312" w:cs="宋体"/>
          <w:strike w:val="0"/>
          <w:dstrike w:val="0"/>
          <w:color w:val="auto"/>
          <w:sz w:val="32"/>
          <w:szCs w:val="32"/>
          <w:u w:val="none"/>
          <w:lang w:val="en-US" w:eastAsia="zh-CN"/>
        </w:rPr>
        <w:t>措施</w:t>
      </w:r>
      <w:r>
        <w:rPr>
          <w:rFonts w:hint="eastAsia" w:ascii="宋体" w:hAnsi="宋体" w:eastAsia="仿宋_GB2312" w:cs="宋体"/>
          <w:strike w:val="0"/>
          <w:dstrike w:val="0"/>
          <w:color w:val="auto"/>
          <w:sz w:val="32"/>
          <w:szCs w:val="32"/>
          <w:u w:val="none"/>
          <w:lang w:val="en-US" w:eastAsia="zh-CN"/>
        </w:rPr>
        <w:t>由市工信局会同市财政局负责解释。</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50" w:firstLineChars="200"/>
        <w:jc w:val="both"/>
        <w:textAlignment w:val="auto"/>
        <w:rPr>
          <w:rFonts w:hint="eastAsia" w:ascii="宋体" w:hAnsi="宋体" w:eastAsia="仿宋_GB2312" w:cs="仿宋_GB2312"/>
          <w:spacing w:val="0"/>
          <w:sz w:val="32"/>
          <w:szCs w:val="32"/>
          <w:lang w:val="en-US" w:eastAsia="zh-CN"/>
        </w:rPr>
      </w:pP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50" w:firstLineChars="200"/>
        <w:jc w:val="both"/>
        <w:textAlignment w:val="auto"/>
        <w:rPr>
          <w:rFonts w:hint="eastAsia" w:ascii="宋体" w:hAnsi="宋体" w:eastAsia="仿宋_GB2312" w:cs="仿宋_GB2312"/>
          <w:spacing w:val="0"/>
          <w:sz w:val="32"/>
          <w:szCs w:val="32"/>
          <w:lang w:val="en-US" w:eastAsia="zh-CN"/>
        </w:rPr>
      </w:pP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50" w:firstLineChars="200"/>
        <w:jc w:val="both"/>
        <w:textAlignment w:val="auto"/>
        <w:rPr>
          <w:rFonts w:hint="eastAsia" w:ascii="宋体" w:hAnsi="宋体" w:eastAsia="仿宋_GB2312" w:cs="仿宋_GB2312"/>
          <w:spacing w:val="0"/>
          <w:sz w:val="32"/>
          <w:szCs w:val="32"/>
          <w:lang w:val="en-US" w:eastAsia="zh-CN"/>
        </w:rPr>
      </w:pP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50" w:firstLineChars="200"/>
        <w:jc w:val="both"/>
        <w:textAlignment w:val="auto"/>
        <w:rPr>
          <w:rFonts w:hint="eastAsia" w:ascii="宋体" w:hAnsi="宋体" w:eastAsia="仿宋_GB2312" w:cs="仿宋_GB2312"/>
          <w:spacing w:val="0"/>
          <w:sz w:val="32"/>
          <w:szCs w:val="32"/>
          <w:lang w:val="en-US" w:eastAsia="zh-CN"/>
        </w:rPr>
      </w:pPr>
    </w:p>
    <w:p>
      <w:pPr>
        <w:rPr>
          <w:rFonts w:hint="eastAsia"/>
        </w:rPr>
      </w:pPr>
    </w:p>
    <w:p>
      <w:pPr>
        <w:pStyle w:val="2"/>
        <w:rPr>
          <w:rFonts w:hint="eastAsia"/>
        </w:rPr>
      </w:pPr>
    </w:p>
    <w:p>
      <w:pPr>
        <w:rPr>
          <w:rFonts w:hint="eastAsia"/>
        </w:rPr>
      </w:pPr>
    </w:p>
    <w:p>
      <w:pPr>
        <w:pStyle w:val="2"/>
        <w:rPr>
          <w:rFonts w:hint="eastAsia"/>
        </w:rPr>
      </w:pPr>
    </w:p>
    <w:p>
      <w:pPr>
        <w:rPr>
          <w:rFonts w:hint="eastAsia"/>
        </w:rPr>
        <w:sectPr>
          <w:footerReference r:id="rId3" w:type="default"/>
          <w:pgSz w:w="11906" w:h="16838"/>
          <w:pgMar w:top="1985" w:right="1531" w:bottom="1871" w:left="1531" w:header="851" w:footer="1588" w:gutter="0"/>
          <w:pgNumType w:fmt="numberInDash"/>
          <w:cols w:space="720" w:num="1"/>
          <w:docGrid w:type="linesAndChars" w:linePitch="590" w:charSpace="1199"/>
        </w:sectPr>
      </w:pPr>
    </w:p>
    <w:p>
      <w:pPr>
        <w:pStyle w:val="2"/>
        <w:rPr>
          <w:rFonts w:hint="eastAsia"/>
        </w:rPr>
      </w:pPr>
    </w:p>
    <w:tbl>
      <w:tblPr>
        <w:tblStyle w:val="15"/>
        <w:tblpPr w:vertAnchor="page" w:horzAnchor="page" w:tblpX="1587" w:tblpY="13688"/>
        <w:tblOverlap w:val="never"/>
        <w:tblW w:w="0" w:type="auto"/>
        <w:tblInd w:w="0" w:type="dxa"/>
        <w:tblBorders>
          <w:top w:val="single" w:color="auto" w:sz="8" w:space="0"/>
          <w:left w:val="none" w:color="auto" w:sz="0" w:space="0"/>
          <w:bottom w:val="single" w:color="auto" w:sz="8" w:space="0"/>
          <w:right w:val="none" w:color="auto" w:sz="0" w:space="0"/>
          <w:insideH w:val="single" w:color="auto" w:sz="6"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8" w:space="0"/>
            <w:left w:val="none" w:color="auto" w:sz="0" w:space="0"/>
            <w:bottom w:val="single" w:color="auto" w:sz="8"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578" w:hRule="exact"/>
        </w:trPr>
        <w:tc>
          <w:tcPr>
            <w:tcW w:w="8845" w:type="dxa"/>
            <w:noWrap w:val="0"/>
            <w:vAlign w:val="top"/>
          </w:tcPr>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325" w:firstLineChars="100"/>
              <w:jc w:val="both"/>
              <w:textAlignment w:val="auto"/>
              <w:rPr>
                <w:rFonts w:hint="eastAsia" w:ascii="宋体" w:hAnsi="宋体" w:eastAsia="仿宋_GB2312" w:cs="仿宋_GB2312"/>
                <w:spacing w:val="0"/>
                <w:sz w:val="32"/>
                <w:szCs w:val="32"/>
                <w:lang w:val="en-US" w:eastAsia="zh-CN"/>
              </w:rPr>
            </w:pPr>
            <w:r>
              <w:rPr>
                <w:rFonts w:hint="eastAsia" w:ascii="宋体" w:hAnsi="宋体" w:eastAsia="仿宋_GB2312" w:cs="仿宋_GB2312"/>
                <w:spacing w:val="0"/>
                <w:sz w:val="32"/>
                <w:szCs w:val="32"/>
                <w:lang w:val="en-US" w:eastAsia="zh-CN"/>
              </w:rPr>
              <w:t>抄送：市委办、市政府办</w:t>
            </w:r>
          </w:p>
          <w:p>
            <w:pPr>
              <w:adjustRightInd w:val="0"/>
              <w:ind w:left="189" w:leftChars="60" w:right="189" w:rightChars="60"/>
              <w:rPr>
                <w:rFonts w:hint="eastAsia"/>
                <w:sz w:val="30"/>
                <w:szCs w:val="30"/>
              </w:rPr>
            </w:pPr>
          </w:p>
        </w:tc>
      </w:tr>
      <w:tr>
        <w:tblPrEx>
          <w:tblBorders>
            <w:top w:val="single" w:color="auto" w:sz="8" w:space="0"/>
            <w:left w:val="none" w:color="auto" w:sz="0" w:space="0"/>
            <w:bottom w:val="single" w:color="auto" w:sz="8"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578" w:hRule="exact"/>
        </w:trPr>
        <w:tc>
          <w:tcPr>
            <w:tcW w:w="8845" w:type="dxa"/>
            <w:noWrap w:val="0"/>
            <w:vAlign w:val="top"/>
          </w:tcPr>
          <w:p>
            <w:pPr>
              <w:adjustRightInd w:val="0"/>
              <w:ind w:right="189" w:rightChars="60" w:firstLine="305" w:firstLineChars="100"/>
              <w:rPr>
                <w:rFonts w:hint="eastAsia"/>
                <w:sz w:val="30"/>
                <w:szCs w:val="30"/>
              </w:rPr>
            </w:pPr>
            <w:r>
              <w:rPr>
                <w:rFonts w:hint="eastAsia"/>
                <w:sz w:val="30"/>
                <w:szCs w:val="30"/>
              </w:rPr>
              <w:t>三明市</w:t>
            </w:r>
            <w:r>
              <w:rPr>
                <w:rFonts w:hint="eastAsia"/>
                <w:sz w:val="30"/>
                <w:szCs w:val="30"/>
                <w:lang w:eastAsia="zh-CN"/>
              </w:rPr>
              <w:t>工业和信息化局</w:t>
            </w:r>
            <w:r>
              <w:rPr>
                <w:rFonts w:hint="eastAsia"/>
                <w:sz w:val="30"/>
                <w:szCs w:val="30"/>
              </w:rPr>
              <w:t xml:space="preserve">              </w:t>
            </w:r>
            <w:r>
              <w:rPr>
                <w:rFonts w:hint="eastAsia"/>
                <w:sz w:val="30"/>
                <w:szCs w:val="30"/>
                <w:lang w:eastAsia="zh-CN"/>
              </w:rPr>
              <w:t>20</w:t>
            </w:r>
            <w:r>
              <w:rPr>
                <w:rFonts w:hint="eastAsia"/>
                <w:sz w:val="30"/>
                <w:szCs w:val="30"/>
                <w:lang w:val="en-US" w:eastAsia="zh-CN"/>
              </w:rPr>
              <w:t>25</w:t>
            </w:r>
            <w:r>
              <w:rPr>
                <w:rFonts w:hint="eastAsia"/>
                <w:sz w:val="30"/>
                <w:szCs w:val="30"/>
              </w:rPr>
              <w:t>年</w:t>
            </w:r>
            <w:r>
              <w:rPr>
                <w:rFonts w:hint="eastAsia"/>
                <w:sz w:val="30"/>
                <w:szCs w:val="30"/>
                <w:lang w:val="en-US" w:eastAsia="zh-CN"/>
              </w:rPr>
              <w:t>12</w:t>
            </w:r>
            <w:r>
              <w:rPr>
                <w:rFonts w:hint="eastAsia"/>
                <w:sz w:val="30"/>
                <w:szCs w:val="30"/>
              </w:rPr>
              <w:t>月</w:t>
            </w:r>
            <w:r>
              <w:rPr>
                <w:rFonts w:hint="eastAsia"/>
                <w:sz w:val="30"/>
                <w:szCs w:val="30"/>
                <w:lang w:val="en-US" w:eastAsia="zh-CN"/>
              </w:rPr>
              <w:t>4</w:t>
            </w:r>
            <w:r>
              <w:rPr>
                <w:rFonts w:hint="eastAsia"/>
                <w:sz w:val="30"/>
                <w:szCs w:val="30"/>
              </w:rPr>
              <w:t>日印发</w:t>
            </w:r>
          </w:p>
        </w:tc>
      </w:tr>
    </w:tbl>
    <w:p>
      <w:pPr>
        <w:rPr>
          <w:rFonts w:hint="eastAsia"/>
        </w:rPr>
      </w:pPr>
    </w:p>
    <w:sectPr>
      <w:footerReference r:id="rId4" w:type="default"/>
      <w:pgSz w:w="11906" w:h="16838"/>
      <w:pgMar w:top="1985" w:right="1531" w:bottom="1871" w:left="1531" w:header="851" w:footer="1588" w:gutter="0"/>
      <w:pgNumType w:fmt="numberInDash"/>
      <w:cols w:space="720" w:num="1"/>
      <w:docGrid w:type="linesAndChars" w:linePitch="590" w:charSpace="11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altName w:val="宋体"/>
    <w:panose1 w:val="02010601030101010101"/>
    <w:charset w:val="00"/>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sz w:val="30"/>
        <w:szCs w:val="30"/>
      </w:rPr>
    </w:pPr>
    <w:r>
      <w:rPr>
        <w:sz w:val="30"/>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eastAsia="仿宋_GB2312"/>
        <w:sz w:val="30"/>
        <w:szCs w:val="30"/>
        <w:lang w:val="en-US"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316"/>
  <w:drawingGridVerticalSpacing w:val="590"/>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C64D58"/>
    <w:rsid w:val="10102C68"/>
    <w:rsid w:val="2FC64D58"/>
    <w:rsid w:val="3ABF9209"/>
    <w:rsid w:val="7DCB2D21"/>
    <w:rsid w:val="7FBBE207"/>
    <w:rsid w:val="7FDC21EE"/>
    <w:rsid w:val="F3DA56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宋体" w:hAnsi="宋体" w:eastAsia="仿宋_GB2312" w:cs="Times New Roman"/>
      <w:kern w:val="2"/>
      <w:sz w:val="31"/>
      <w:szCs w:val="31"/>
      <w:lang w:val="en-US" w:eastAsia="zh-CN" w:bidi="ar-SA"/>
    </w:rPr>
  </w:style>
  <w:style w:type="paragraph" w:styleId="3">
    <w:name w:val="heading 1"/>
    <w:basedOn w:val="1"/>
    <w:next w:val="1"/>
    <w:qFormat/>
    <w:uiPriority w:val="0"/>
    <w:pPr>
      <w:keepNext w:val="0"/>
      <w:keepLines w:val="0"/>
      <w:spacing w:before="0" w:beforeLines="0" w:beforeAutospacing="0" w:after="0" w:afterLines="0" w:afterAutospacing="0" w:line="700" w:lineRule="exact"/>
      <w:jc w:val="center"/>
      <w:outlineLvl w:val="0"/>
    </w:pPr>
    <w:rPr>
      <w:rFonts w:eastAsia="方正小标宋_GBK"/>
      <w:kern w:val="44"/>
      <w:sz w:val="40"/>
    </w:rPr>
  </w:style>
  <w:style w:type="paragraph" w:styleId="4">
    <w:name w:val="heading 2"/>
    <w:basedOn w:val="1"/>
    <w:next w:val="1"/>
    <w:qFormat/>
    <w:uiPriority w:val="0"/>
    <w:pPr>
      <w:keepNext w:val="0"/>
      <w:keepLines w:val="0"/>
      <w:spacing w:before="0" w:beforeLines="0" w:beforeAutospacing="0" w:after="0" w:afterLines="0" w:afterAutospacing="0" w:line="240" w:lineRule="auto"/>
      <w:ind w:firstLine="630" w:firstLineChars="200"/>
      <w:outlineLvl w:val="1"/>
    </w:pPr>
    <w:rPr>
      <w:rFonts w:ascii="宋体" w:hAnsi="宋体" w:eastAsia="黑体"/>
      <w:sz w:val="31"/>
    </w:rPr>
  </w:style>
  <w:style w:type="paragraph" w:styleId="5">
    <w:name w:val="heading 3"/>
    <w:basedOn w:val="1"/>
    <w:next w:val="1"/>
    <w:qFormat/>
    <w:uiPriority w:val="0"/>
    <w:pPr>
      <w:keepNext w:val="0"/>
      <w:keepLines w:val="0"/>
      <w:adjustRightInd w:val="0"/>
      <w:spacing w:before="0" w:beforeLines="0" w:beforeAutospacing="0" w:after="0" w:afterLines="0" w:afterAutospacing="0" w:line="240" w:lineRule="auto"/>
      <w:ind w:firstLine="630" w:firstLineChars="200"/>
      <w:outlineLvl w:val="2"/>
    </w:pPr>
    <w:rPr>
      <w:rFonts w:ascii="宋体" w:hAnsi="宋体" w:eastAsia="楷体_GB2312"/>
      <w:b/>
      <w:sz w:val="31"/>
      <w:szCs w:val="24"/>
    </w:rPr>
  </w:style>
  <w:style w:type="character" w:default="1" w:styleId="16">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style>
  <w:style w:type="paragraph" w:styleId="6">
    <w:name w:val="index 6"/>
    <w:basedOn w:val="1"/>
    <w:next w:val="1"/>
    <w:qFormat/>
    <w:uiPriority w:val="0"/>
    <w:pPr>
      <w:widowControl w:val="0"/>
      <w:ind w:left="2100"/>
      <w:jc w:val="both"/>
    </w:pPr>
    <w:rPr>
      <w:rFonts w:ascii="Times New Roman" w:hAnsi="Times New Roman" w:eastAsia="宋体" w:cs="Times New Roman"/>
      <w:kern w:val="2"/>
      <w:sz w:val="21"/>
      <w:lang w:val="en-US" w:eastAsia="zh-CN" w:bidi="ar-SA"/>
    </w:rPr>
  </w:style>
  <w:style w:type="paragraph" w:styleId="7">
    <w:name w:val="Body Text"/>
    <w:basedOn w:val="1"/>
    <w:next w:val="8"/>
    <w:unhideWhenUsed/>
    <w:qFormat/>
    <w:uiPriority w:val="99"/>
    <w:pPr>
      <w:widowControl w:val="0"/>
      <w:spacing w:after="120" w:afterLines="0"/>
      <w:jc w:val="both"/>
    </w:pPr>
    <w:rPr>
      <w:rFonts w:ascii="Times New Roman" w:hAnsi="Times New Roman" w:eastAsia="方正仿宋简体" w:cs="Times New Roman"/>
      <w:kern w:val="2"/>
      <w:sz w:val="32"/>
      <w:szCs w:val="24"/>
      <w:lang w:val="en-US" w:eastAsia="zh-CN" w:bidi="ar-SA"/>
    </w:rPr>
  </w:style>
  <w:style w:type="paragraph" w:styleId="8">
    <w:name w:val="header"/>
    <w:basedOn w:val="1"/>
    <w:next w:val="9"/>
    <w:qFormat/>
    <w:uiPriority w:val="0"/>
    <w:pPr>
      <w:pBdr>
        <w:bottom w:val="single" w:color="auto" w:sz="6" w:space="1"/>
      </w:pBdr>
      <w:tabs>
        <w:tab w:val="center" w:pos="4153"/>
        <w:tab w:val="right" w:pos="8306"/>
      </w:tabs>
      <w:snapToGrid w:val="0"/>
      <w:jc w:val="center"/>
    </w:pPr>
    <w:rPr>
      <w:sz w:val="18"/>
      <w:szCs w:val="18"/>
    </w:rPr>
  </w:style>
  <w:style w:type="paragraph" w:styleId="9">
    <w:name w:val="Date"/>
    <w:basedOn w:val="1"/>
    <w:next w:val="1"/>
    <w:qFormat/>
    <w:uiPriority w:val="0"/>
    <w:rPr>
      <w:rFonts w:ascii="仿宋_GB2312"/>
    </w:rPr>
  </w:style>
  <w:style w:type="paragraph" w:styleId="10">
    <w:name w:val="Body Text Indent"/>
    <w:basedOn w:val="1"/>
    <w:qFormat/>
    <w:uiPriority w:val="0"/>
    <w:pPr>
      <w:widowControl/>
      <w:spacing w:before="100" w:beforeAutospacing="1" w:after="100" w:afterAutospacing="1"/>
      <w:jc w:val="left"/>
    </w:pPr>
    <w:rPr>
      <w:rFonts w:ascii="宋体" w:hAnsi="宋体" w:eastAsia="宋体" w:cs="宋体"/>
      <w:color w:val="000000"/>
      <w:kern w:val="0"/>
      <w:sz w:val="24"/>
    </w:rPr>
  </w:style>
  <w:style w:type="paragraph" w:styleId="11">
    <w:name w:val="Balloon Text"/>
    <w:basedOn w:val="1"/>
    <w:next w:val="1"/>
    <w:qFormat/>
    <w:uiPriority w:val="99"/>
    <w:pPr>
      <w:widowControl w:val="0"/>
      <w:jc w:val="both"/>
    </w:pPr>
    <w:rPr>
      <w:rFonts w:ascii="Times New Roman" w:hAnsi="Times New Roman" w:eastAsia="宋体" w:cs="Times New Roman"/>
      <w:kern w:val="2"/>
      <w:sz w:val="18"/>
      <w:szCs w:val="18"/>
      <w:lang w:val="en-US" w:eastAsia="zh-CN" w:bidi="ar-SA"/>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2"/>
    <w:basedOn w:val="10"/>
    <w:next w:val="6"/>
    <w:qFormat/>
    <w:uiPriority w:val="0"/>
    <w:pPr>
      <w:ind w:firstLine="420" w:firstLineChars="200"/>
    </w:pPr>
    <w:rPr>
      <w:rFonts w:ascii="Calibri" w:hAnsi="Calibri" w:eastAsia="宋体" w:cs="Times New Roman"/>
    </w:rPr>
  </w:style>
  <w:style w:type="character" w:styleId="17">
    <w:name w:val="Strong"/>
    <w:qFormat/>
    <w:uiPriority w:val="0"/>
    <w:rPr>
      <w:b/>
    </w:rPr>
  </w:style>
  <w:style w:type="character" w:styleId="18">
    <w:name w:val="page number"/>
    <w:basedOn w:val="1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x004/C:\Users\Administrator\Desktop\&#20844;&#25991;&#27169;&#26495;\&#26126;&#25919;&#25991;&#21495;%20-%20&#19979;&#34892;&#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明政文号 - 下行文.dot</Template>
  <Pages>4</Pages>
  <Words>270</Words>
  <Characters>284</Characters>
  <Lines>2</Lines>
  <Paragraphs>1</Paragraphs>
  <TotalTime>0</TotalTime>
  <ScaleCrop>false</ScaleCrop>
  <LinksUpToDate>false</LinksUpToDate>
  <CharactersWithSpaces>311</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2020-05-09T16:48:00Z</dcterms:created>
  <dc:creator>堂堂</dc:creator>
  <cp:lastModifiedBy>工信局综合科</cp:lastModifiedBy>
  <cp:lastPrinted>2022-01-19T00:35:00Z</cp:lastPrinted>
  <dcterms:modified xsi:type="dcterms:W3CDTF">2025-12-05T08:19:59Z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KSOSaveFontToCloudKey">
    <vt:lpwstr>204577327_btnclosed</vt:lpwstr>
  </property>
</Properties>
</file>