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bCs/>
          <w:color w:val="auto"/>
          <w:kern w:val="0"/>
          <w:sz w:val="44"/>
          <w:szCs w:val="44"/>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auto"/>
          <w:kern w:val="0"/>
          <w:sz w:val="48"/>
          <w:szCs w:val="48"/>
          <w:highlight w:val="none"/>
          <w:lang w:val="en-US" w:eastAsia="zh-CN"/>
        </w:rPr>
      </w:pPr>
      <w:r>
        <w:rPr>
          <w:rFonts w:hint="eastAsia" w:ascii="方正小标宋简体" w:hAnsi="方正小标宋简体" w:eastAsia="方正小标宋简体" w:cs="方正小标宋简体"/>
          <w:b w:val="0"/>
          <w:bCs w:val="0"/>
          <w:color w:val="auto"/>
          <w:kern w:val="0"/>
          <w:sz w:val="48"/>
          <w:szCs w:val="48"/>
          <w:highlight w:val="none"/>
          <w:lang w:val="en-US" w:eastAsia="zh-CN"/>
        </w:rPr>
        <w:t>三明政企直通车等保测评服务</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auto"/>
          <w:kern w:val="0"/>
          <w:sz w:val="48"/>
          <w:szCs w:val="48"/>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黑体_GBK" w:hAnsi="方正黑体_GBK" w:eastAsia="方正黑体_GBK" w:cs="方正黑体_GBK"/>
          <w:b/>
          <w:bCs/>
          <w:color w:val="auto"/>
          <w:kern w:val="0"/>
          <w:sz w:val="84"/>
          <w:szCs w:val="84"/>
          <w:highlight w:val="none"/>
          <w:lang w:val="en-US" w:eastAsia="zh-CN"/>
        </w:rPr>
      </w:pPr>
      <w:r>
        <w:rPr>
          <w:rFonts w:hint="eastAsia" w:ascii="方正黑体_GBK" w:hAnsi="方正黑体_GBK" w:eastAsia="方正黑体_GBK" w:cs="方正黑体_GBK"/>
          <w:b/>
          <w:bCs/>
          <w:color w:val="auto"/>
          <w:kern w:val="0"/>
          <w:sz w:val="84"/>
          <w:szCs w:val="84"/>
          <w:highlight w:val="none"/>
          <w:lang w:val="en-US" w:eastAsia="zh-CN"/>
        </w:rPr>
        <w:t>询</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黑体_GBK" w:hAnsi="方正黑体_GBK" w:eastAsia="方正黑体_GBK" w:cs="方正黑体_GBK"/>
          <w:b/>
          <w:bCs/>
          <w:color w:val="auto"/>
          <w:kern w:val="0"/>
          <w:sz w:val="84"/>
          <w:szCs w:val="84"/>
          <w:highlight w:val="none"/>
          <w:lang w:val="en-US" w:eastAsia="zh-CN"/>
        </w:rPr>
      </w:pPr>
      <w:r>
        <w:rPr>
          <w:rFonts w:hint="eastAsia" w:ascii="方正黑体_GBK" w:hAnsi="方正黑体_GBK" w:eastAsia="方正黑体_GBK" w:cs="方正黑体_GBK"/>
          <w:b/>
          <w:bCs/>
          <w:color w:val="auto"/>
          <w:kern w:val="0"/>
          <w:sz w:val="84"/>
          <w:szCs w:val="84"/>
          <w:highlight w:val="none"/>
          <w:lang w:val="en-US" w:eastAsia="zh-CN"/>
        </w:rPr>
        <w:t>价</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b/>
          <w:bCs/>
          <w:sz w:val="84"/>
          <w:szCs w:val="84"/>
          <w:lang w:val="en-US" w:eastAsia="zh-CN"/>
        </w:rPr>
      </w:pPr>
      <w:r>
        <w:rPr>
          <w:rFonts w:hint="eastAsia" w:ascii="方正黑体_GBK" w:hAnsi="方正黑体_GBK" w:eastAsia="方正黑体_GBK" w:cs="方正黑体_GBK"/>
          <w:b/>
          <w:bCs/>
          <w:color w:val="auto"/>
          <w:kern w:val="0"/>
          <w:sz w:val="84"/>
          <w:szCs w:val="84"/>
          <w:highlight w:val="none"/>
          <w:lang w:val="en-US" w:eastAsia="zh-CN"/>
        </w:rPr>
        <w:t>文</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黑体_GBK" w:hAnsi="方正黑体_GBK" w:eastAsia="方正黑体_GBK" w:cs="方正黑体_GBK"/>
          <w:b w:val="0"/>
          <w:bCs w:val="0"/>
          <w:color w:val="auto"/>
          <w:kern w:val="0"/>
          <w:sz w:val="84"/>
          <w:szCs w:val="84"/>
          <w:highlight w:val="none"/>
          <w:lang w:val="en-US" w:eastAsia="zh-CN"/>
        </w:rPr>
      </w:pPr>
      <w:r>
        <w:rPr>
          <w:rFonts w:hint="eastAsia" w:ascii="方正黑体_GBK" w:hAnsi="方正黑体_GBK" w:eastAsia="方正黑体_GBK" w:cs="方正黑体_GBK"/>
          <w:b/>
          <w:bCs/>
          <w:color w:val="auto"/>
          <w:kern w:val="0"/>
          <w:sz w:val="84"/>
          <w:szCs w:val="84"/>
          <w:highlight w:val="none"/>
          <w:lang w:val="en-US" w:eastAsia="zh-CN"/>
        </w:rPr>
        <w:t>件</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val="0"/>
          <w:bCs w:val="0"/>
          <w:color w:val="auto"/>
          <w:kern w:val="0"/>
          <w:sz w:val="36"/>
          <w:szCs w:val="36"/>
          <w:highlight w:val="none"/>
          <w:lang w:val="en-US" w:eastAsia="zh-CN"/>
        </w:rPr>
      </w:pPr>
      <w:r>
        <w:rPr>
          <w:rFonts w:hint="eastAsia" w:ascii="仿宋_GB2312" w:hAnsi="仿宋_GB2312" w:eastAsia="仿宋_GB2312" w:cs="仿宋_GB2312"/>
          <w:b w:val="0"/>
          <w:bCs w:val="0"/>
          <w:color w:val="auto"/>
          <w:kern w:val="0"/>
          <w:sz w:val="36"/>
          <w:szCs w:val="36"/>
          <w:highlight w:val="none"/>
          <w:lang w:val="en-US" w:eastAsia="zh-CN"/>
        </w:rPr>
        <w:t>三明市节能中心</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kern w:val="0"/>
          <w:sz w:val="44"/>
          <w:szCs w:val="44"/>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color w:val="auto"/>
          <w:kern w:val="0"/>
          <w:sz w:val="36"/>
          <w:szCs w:val="36"/>
          <w:highlight w:val="none"/>
          <w:lang w:val="en-US" w:eastAsia="zh-CN"/>
        </w:rPr>
        <w:t>2025年6月3日</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auto"/>
          <w:kern w:val="0"/>
          <w:sz w:val="44"/>
          <w:szCs w:val="44"/>
          <w:highlight w:val="none"/>
          <w:lang w:val="en-US" w:eastAsia="zh-CN"/>
        </w:rPr>
      </w:pPr>
      <w:r>
        <w:rPr>
          <w:rFonts w:hint="eastAsia" w:ascii="方正小标宋简体" w:hAnsi="方正小标宋简体" w:eastAsia="方正小标宋简体" w:cs="方正小标宋简体"/>
          <w:b w:val="0"/>
          <w:bCs w:val="0"/>
          <w:color w:val="auto"/>
          <w:kern w:val="0"/>
          <w:sz w:val="44"/>
          <w:szCs w:val="44"/>
          <w:highlight w:val="none"/>
          <w:lang w:val="en-US" w:eastAsia="zh-CN"/>
        </w:rPr>
        <w:t>三明政企直通车平台等保测评项目</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Style w:val="14"/>
          <w:rFonts w:hint="eastAsia" w:ascii="方正仿宋_GBK" w:hAnsi="方正仿宋_GBK" w:eastAsia="方正仿宋_GBK" w:cs="方正仿宋_GBK"/>
          <w:b w:val="0"/>
          <w:bCs w:val="0"/>
          <w:sz w:val="32"/>
          <w:szCs w:val="32"/>
          <w:lang w:val="en-US" w:eastAsia="zh-CN"/>
        </w:rPr>
      </w:pPr>
      <w:r>
        <w:rPr>
          <w:rFonts w:hint="eastAsia" w:ascii="方正小标宋简体" w:hAnsi="方正小标宋简体" w:eastAsia="方正小标宋简体" w:cs="方正小标宋简体"/>
          <w:b w:val="0"/>
          <w:bCs w:val="0"/>
          <w:color w:val="auto"/>
          <w:kern w:val="0"/>
          <w:sz w:val="44"/>
          <w:szCs w:val="44"/>
          <w:highlight w:val="none"/>
          <w:lang w:val="en-US" w:eastAsia="zh-CN"/>
        </w:rPr>
        <w:t>询价公告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4"/>
          <w:rFonts w:hint="eastAsia" w:ascii="方正仿宋_GBK" w:hAnsi="方正仿宋_GBK" w:eastAsia="方正仿宋_GBK" w:cs="方正仿宋_GBK"/>
          <w:b w:val="0"/>
          <w:bCs w:val="0"/>
          <w:sz w:val="32"/>
          <w:szCs w:val="32"/>
          <w:lang w:val="en-US" w:eastAsia="zh-CN"/>
        </w:rPr>
      </w:pPr>
      <w:r>
        <w:rPr>
          <w:rStyle w:val="14"/>
          <w:rFonts w:hint="eastAsia" w:ascii="仿宋_GB2312" w:hAnsi="仿宋_GB2312" w:eastAsia="仿宋_GB2312" w:cs="仿宋_GB2312"/>
          <w:b w:val="0"/>
          <w:bCs w:val="0"/>
          <w:sz w:val="32"/>
          <w:szCs w:val="32"/>
          <w:lang w:val="en-US" w:eastAsia="zh-CN"/>
        </w:rPr>
        <w:t>根据公平、公正、公开的原则，三明市节能中心就政企直通车平台等保测评服务项目进行询价采购，欢迎有能力提供相关服务的供应商参与报价，有关具体情况如下：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Style w:val="14"/>
          <w:rFonts w:hint="eastAsia" w:ascii="方正仿宋_GBK" w:hAnsi="方正仿宋_GBK" w:eastAsia="方正仿宋_GBK" w:cs="方正仿宋_GBK"/>
          <w:b w:val="0"/>
          <w:bCs w:val="0"/>
          <w:sz w:val="32"/>
          <w:szCs w:val="32"/>
          <w:lang w:val="en-US" w:eastAsia="zh-CN"/>
        </w:rPr>
      </w:pPr>
      <w:r>
        <w:rPr>
          <w:rStyle w:val="14"/>
          <w:rFonts w:hint="eastAsia" w:ascii="方正黑体_GBK" w:hAnsi="方正黑体_GBK" w:eastAsia="方正黑体_GBK" w:cs="方正黑体_GBK"/>
          <w:b/>
          <w:bCs/>
          <w:sz w:val="32"/>
          <w:szCs w:val="32"/>
          <w:lang w:val="en-US" w:eastAsia="zh-CN"/>
        </w:rPr>
        <w:t>一、项目名称：</w:t>
      </w:r>
      <w:r>
        <w:rPr>
          <w:rStyle w:val="14"/>
          <w:rFonts w:hint="eastAsia" w:ascii="方正仿宋_GBK" w:hAnsi="方正仿宋_GBK" w:eastAsia="方正仿宋_GBK" w:cs="方正仿宋_GBK"/>
          <w:b w:val="0"/>
          <w:bCs w:val="0"/>
          <w:sz w:val="32"/>
          <w:szCs w:val="32"/>
          <w:lang w:val="en-US" w:eastAsia="zh-CN"/>
        </w:rPr>
        <w:t>三</w:t>
      </w:r>
      <w:r>
        <w:rPr>
          <w:rStyle w:val="14"/>
          <w:rFonts w:hint="eastAsia" w:ascii="方正仿宋_GBK" w:hAnsi="方正仿宋_GBK" w:eastAsia="方正仿宋_GBK" w:cs="方正仿宋_GBK"/>
          <w:b w:val="0"/>
          <w:bCs w:val="0"/>
          <w:sz w:val="32"/>
          <w:szCs w:val="32"/>
          <w:lang w:val="en-US" w:eastAsia="zh-CN"/>
        </w:rPr>
        <w:t>明政企直通车平台等保测评项目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Style w:val="14"/>
          <w:rFonts w:hint="eastAsia" w:ascii="方正黑体_GBK" w:hAnsi="方正黑体_GBK" w:eastAsia="方正黑体_GBK" w:cs="方正黑体_GBK"/>
          <w:b/>
          <w:bCs/>
          <w:sz w:val="32"/>
          <w:szCs w:val="32"/>
          <w:lang w:val="en-US" w:eastAsia="zh-CN"/>
        </w:rPr>
      </w:pPr>
      <w:r>
        <w:rPr>
          <w:rStyle w:val="14"/>
          <w:rFonts w:hint="eastAsia" w:ascii="方正黑体_GBK" w:hAnsi="方正黑体_GBK" w:eastAsia="方正黑体_GBK" w:cs="方正黑体_GBK"/>
          <w:b/>
          <w:bCs/>
          <w:sz w:val="32"/>
          <w:szCs w:val="32"/>
          <w:lang w:val="en-US" w:eastAsia="zh-CN"/>
        </w:rPr>
        <w:t>二、项目概况和采购内容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4"/>
          <w:rFonts w:hint="eastAsia" w:ascii="方正仿宋_GBK" w:hAnsi="方正仿宋_GBK" w:eastAsia="方正仿宋_GBK" w:cs="方正仿宋_GBK"/>
          <w:b w:val="0"/>
          <w:bCs w:val="0"/>
          <w:sz w:val="32"/>
          <w:szCs w:val="32"/>
          <w:lang w:val="en-US" w:eastAsia="zh-CN"/>
        </w:rPr>
      </w:pPr>
      <w:r>
        <w:rPr>
          <w:rStyle w:val="14"/>
          <w:rFonts w:hint="eastAsia" w:ascii="方正仿宋_GBK" w:hAnsi="方正仿宋_GBK" w:eastAsia="方正仿宋_GBK" w:cs="方正仿宋_GBK"/>
          <w:b w:val="0"/>
          <w:bCs w:val="0"/>
          <w:sz w:val="32"/>
          <w:szCs w:val="32"/>
          <w:lang w:val="en-US" w:eastAsia="zh-CN"/>
        </w:rPr>
        <w:t>1.采购内容：完成政企直通车平台信息安全等级保护二级的测评，并取得测评报告和三明市公安局网安支队的备案证明。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4"/>
          <w:rFonts w:hint="eastAsia" w:ascii="方正仿宋_GBK" w:hAnsi="方正仿宋_GBK" w:eastAsia="方正仿宋_GBK" w:cs="方正仿宋_GBK"/>
          <w:b w:val="0"/>
          <w:bCs w:val="0"/>
          <w:sz w:val="32"/>
          <w:szCs w:val="32"/>
          <w:lang w:val="en-US" w:eastAsia="zh-CN"/>
        </w:rPr>
      </w:pPr>
      <w:r>
        <w:rPr>
          <w:rStyle w:val="14"/>
          <w:rFonts w:hint="eastAsia" w:ascii="方正仿宋_GBK" w:hAnsi="方正仿宋_GBK" w:eastAsia="方正仿宋_GBK" w:cs="方正仿宋_GBK"/>
          <w:b w:val="0"/>
          <w:bCs w:val="0"/>
          <w:sz w:val="32"/>
          <w:szCs w:val="32"/>
          <w:lang w:val="en-US" w:eastAsia="zh-CN"/>
        </w:rPr>
        <w:t>2.采购预算（最高限价）：15万元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4"/>
          <w:rFonts w:hint="eastAsia" w:ascii="方正仿宋_GBK" w:hAnsi="方正仿宋_GBK" w:eastAsia="方正仿宋_GBK" w:cs="方正仿宋_GBK"/>
          <w:b w:val="0"/>
          <w:bCs w:val="0"/>
          <w:sz w:val="32"/>
          <w:szCs w:val="32"/>
          <w:lang w:val="en-US" w:eastAsia="zh-CN"/>
        </w:rPr>
      </w:pPr>
      <w:r>
        <w:rPr>
          <w:rStyle w:val="14"/>
          <w:rFonts w:hint="eastAsia" w:ascii="方正仿宋_GBK" w:hAnsi="方正仿宋_GBK" w:eastAsia="方正仿宋_GBK" w:cs="方正仿宋_GBK"/>
          <w:b w:val="0"/>
          <w:bCs w:val="0"/>
          <w:sz w:val="32"/>
          <w:szCs w:val="32"/>
          <w:lang w:val="en-US" w:eastAsia="zh-CN"/>
        </w:rPr>
        <w:t>3.计划工期：</w:t>
      </w:r>
      <w:r>
        <w:rPr>
          <w:rStyle w:val="14"/>
          <w:rFonts w:hint="default" w:ascii="方正仿宋_GBK" w:hAnsi="方正仿宋_GBK" w:eastAsia="方正仿宋_GBK" w:cs="方正仿宋_GBK"/>
          <w:b w:val="0"/>
          <w:bCs w:val="0"/>
          <w:sz w:val="32"/>
          <w:szCs w:val="32"/>
          <w:lang w:val="en-US" w:eastAsia="zh-CN"/>
        </w:rPr>
        <w:t>60</w:t>
      </w:r>
      <w:r>
        <w:rPr>
          <w:rStyle w:val="14"/>
          <w:rFonts w:hint="eastAsia" w:ascii="方正仿宋_GBK" w:hAnsi="方正仿宋_GBK" w:eastAsia="方正仿宋_GBK" w:cs="方正仿宋_GBK"/>
          <w:b w:val="0"/>
          <w:bCs w:val="0"/>
          <w:sz w:val="32"/>
          <w:szCs w:val="32"/>
          <w:lang w:val="en-US" w:eastAsia="zh-CN"/>
        </w:rPr>
        <w:t>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4"/>
          <w:rFonts w:hint="eastAsia" w:ascii="方正仿宋_GBK" w:hAnsi="方正仿宋_GBK" w:eastAsia="方正仿宋_GBK" w:cs="方正仿宋_GBK"/>
          <w:b w:val="0"/>
          <w:bCs w:val="0"/>
          <w:sz w:val="32"/>
          <w:szCs w:val="32"/>
          <w:lang w:val="en-US" w:eastAsia="zh-CN"/>
        </w:rPr>
      </w:pPr>
      <w:r>
        <w:rPr>
          <w:rStyle w:val="14"/>
          <w:rFonts w:hint="eastAsia" w:ascii="方正仿宋_GBK" w:hAnsi="方正仿宋_GBK" w:eastAsia="方正仿宋_GBK" w:cs="方正仿宋_GBK"/>
          <w:b w:val="0"/>
          <w:bCs w:val="0"/>
          <w:sz w:val="32"/>
          <w:szCs w:val="32"/>
          <w:lang w:val="en-US" w:eastAsia="zh-CN"/>
        </w:rPr>
        <w:t>4.付款方式：验收合格后十个工作日内付清。</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Style w:val="14"/>
          <w:rFonts w:hint="eastAsia" w:ascii="方正黑体_GBK" w:hAnsi="方正黑体_GBK" w:eastAsia="方正黑体_GBK" w:cs="方正黑体_GBK"/>
          <w:b/>
          <w:bCs/>
          <w:sz w:val="32"/>
          <w:szCs w:val="32"/>
          <w:lang w:val="en-US" w:eastAsia="zh-CN"/>
        </w:rPr>
      </w:pPr>
      <w:r>
        <w:rPr>
          <w:rStyle w:val="14"/>
          <w:rFonts w:hint="eastAsia" w:ascii="方正黑体_GBK" w:hAnsi="方正黑体_GBK" w:eastAsia="方正黑体_GBK" w:cs="方正黑体_GBK"/>
          <w:b/>
          <w:bCs/>
          <w:sz w:val="32"/>
          <w:szCs w:val="32"/>
          <w:lang w:val="en-US" w:eastAsia="zh-CN"/>
        </w:rPr>
        <w:t>三、供应商资格要求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4"/>
          <w:rFonts w:hint="eastAsia" w:ascii="方正仿宋_GBK" w:hAnsi="方正仿宋_GBK" w:eastAsia="方正仿宋_GBK" w:cs="方正仿宋_GBK"/>
          <w:b w:val="0"/>
          <w:bCs w:val="0"/>
          <w:sz w:val="32"/>
          <w:szCs w:val="32"/>
          <w:lang w:val="en-US" w:eastAsia="zh-CN"/>
        </w:rPr>
      </w:pPr>
      <w:r>
        <w:rPr>
          <w:rFonts w:hint="eastAsia" w:ascii="仿宋_GB2312" w:hAnsi="仿宋_GB2312" w:eastAsia="仿宋_GB2312" w:cs="仿宋_GB2312"/>
          <w:b w:val="0"/>
          <w:bCs w:val="0"/>
          <w:color w:val="auto"/>
          <w:kern w:val="0"/>
          <w:sz w:val="32"/>
          <w:szCs w:val="32"/>
          <w:highlight w:val="none"/>
          <w:lang w:val="en-US" w:eastAsia="zh-CN"/>
        </w:rPr>
        <w:t>（</w:t>
      </w:r>
      <w:r>
        <w:rPr>
          <w:rStyle w:val="14"/>
          <w:rFonts w:hint="eastAsia" w:ascii="方正仿宋_GBK" w:hAnsi="方正仿宋_GBK" w:eastAsia="方正仿宋_GBK" w:cs="方正仿宋_GBK"/>
          <w:b w:val="0"/>
          <w:bCs w:val="0"/>
          <w:sz w:val="32"/>
          <w:szCs w:val="32"/>
          <w:lang w:val="en-US" w:eastAsia="zh-CN"/>
        </w:rPr>
        <w:t>一）具备《政府采购法》第二十二条之规定的基本条件。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4"/>
          <w:rFonts w:hint="eastAsia" w:ascii="方正仿宋_GBK" w:hAnsi="方正仿宋_GBK" w:eastAsia="方正仿宋_GBK" w:cs="方正仿宋_GBK"/>
          <w:b w:val="0"/>
          <w:bCs w:val="0"/>
          <w:sz w:val="32"/>
          <w:szCs w:val="32"/>
          <w:lang w:val="en-US" w:eastAsia="zh-CN"/>
        </w:rPr>
      </w:pPr>
      <w:r>
        <w:rPr>
          <w:rStyle w:val="14"/>
          <w:rFonts w:hint="eastAsia" w:ascii="方正仿宋_GBK" w:hAnsi="方正仿宋_GBK" w:eastAsia="方正仿宋_GBK" w:cs="方正仿宋_GBK"/>
          <w:b w:val="0"/>
          <w:bCs w:val="0"/>
          <w:sz w:val="32"/>
          <w:szCs w:val="32"/>
          <w:lang w:val="en-US" w:eastAsia="zh-CN"/>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4"/>
          <w:rFonts w:hint="eastAsia" w:ascii="方正仿宋_GBK" w:hAnsi="方正仿宋_GBK" w:eastAsia="方正仿宋_GBK" w:cs="方正仿宋_GBK"/>
          <w:b w:val="0"/>
          <w:bCs w:val="0"/>
          <w:sz w:val="32"/>
          <w:szCs w:val="32"/>
          <w:lang w:val="en-US" w:eastAsia="zh-CN"/>
        </w:rPr>
      </w:pPr>
      <w:r>
        <w:rPr>
          <w:rStyle w:val="14"/>
          <w:rFonts w:hint="eastAsia" w:ascii="方正仿宋_GBK" w:hAnsi="方正仿宋_GBK" w:eastAsia="方正仿宋_GBK" w:cs="方正仿宋_GBK"/>
          <w:b w:val="0"/>
          <w:bCs w:val="0"/>
          <w:sz w:val="32"/>
          <w:szCs w:val="32"/>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4"/>
          <w:rFonts w:hint="eastAsia" w:ascii="方正仿宋_GBK" w:hAnsi="方正仿宋_GBK" w:eastAsia="方正仿宋_GBK" w:cs="方正仿宋_GBK"/>
          <w:b w:val="0"/>
          <w:bCs w:val="0"/>
          <w:sz w:val="32"/>
          <w:szCs w:val="32"/>
          <w:lang w:val="en-US" w:eastAsia="zh-CN"/>
        </w:rPr>
      </w:pPr>
      <w:r>
        <w:rPr>
          <w:rStyle w:val="14"/>
          <w:rFonts w:hint="eastAsia" w:ascii="方正仿宋_GBK" w:hAnsi="方正仿宋_GBK" w:eastAsia="方正仿宋_GBK" w:cs="方正仿宋_GBK"/>
          <w:b w:val="0"/>
          <w:bCs w:val="0"/>
          <w:sz w:val="32"/>
          <w:szCs w:val="32"/>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4"/>
          <w:rFonts w:hint="eastAsia" w:ascii="方正仿宋_GBK" w:hAnsi="方正仿宋_GBK" w:eastAsia="方正仿宋_GBK" w:cs="方正仿宋_GBK"/>
          <w:b w:val="0"/>
          <w:bCs w:val="0"/>
          <w:sz w:val="32"/>
          <w:szCs w:val="32"/>
          <w:lang w:val="en-US" w:eastAsia="zh-CN"/>
        </w:rPr>
      </w:pPr>
      <w:r>
        <w:rPr>
          <w:rStyle w:val="14"/>
          <w:rFonts w:hint="eastAsia" w:ascii="方正仿宋_GBK" w:hAnsi="方正仿宋_GBK" w:eastAsia="方正仿宋_GBK" w:cs="方正仿宋_GBK"/>
          <w:b w:val="0"/>
          <w:bCs w:val="0"/>
          <w:sz w:val="32"/>
          <w:szCs w:val="32"/>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4"/>
          <w:rFonts w:hint="eastAsia" w:ascii="方正仿宋_GBK" w:hAnsi="方正仿宋_GBK" w:eastAsia="方正仿宋_GBK" w:cs="方正仿宋_GBK"/>
          <w:b w:val="0"/>
          <w:bCs w:val="0"/>
          <w:sz w:val="32"/>
          <w:szCs w:val="32"/>
          <w:lang w:val="en-US" w:eastAsia="zh-CN"/>
        </w:rPr>
      </w:pPr>
      <w:r>
        <w:rPr>
          <w:rStyle w:val="14"/>
          <w:rFonts w:hint="eastAsia" w:ascii="方正仿宋_GBK" w:hAnsi="方正仿宋_GBK" w:eastAsia="方正仿宋_GBK" w:cs="方正仿宋_GBK"/>
          <w:b w:val="0"/>
          <w:bCs w:val="0"/>
          <w:sz w:val="32"/>
          <w:szCs w:val="32"/>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4"/>
          <w:rFonts w:hint="eastAsia" w:ascii="方正仿宋_GBK" w:hAnsi="方正仿宋_GBK" w:eastAsia="方正仿宋_GBK" w:cs="方正仿宋_GBK"/>
          <w:b w:val="0"/>
          <w:bCs w:val="0"/>
          <w:sz w:val="32"/>
          <w:szCs w:val="32"/>
          <w:lang w:val="en-US" w:eastAsia="zh-CN"/>
        </w:rPr>
      </w:pPr>
      <w:r>
        <w:rPr>
          <w:rStyle w:val="14"/>
          <w:rFonts w:hint="eastAsia" w:ascii="方正仿宋_GBK" w:hAnsi="方正仿宋_GBK" w:eastAsia="方正仿宋_GBK" w:cs="方正仿宋_GBK"/>
          <w:b w:val="0"/>
          <w:bCs w:val="0"/>
          <w:sz w:val="32"/>
          <w:szCs w:val="32"/>
          <w:lang w:val="en-US" w:eastAsia="zh-CN"/>
        </w:rPr>
        <w:t>(6)法律、行政法规规定的其他条件。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4"/>
          <w:rFonts w:hint="eastAsia" w:ascii="方正仿宋_GBK" w:hAnsi="方正仿宋_GBK" w:eastAsia="方正仿宋_GBK" w:cs="方正仿宋_GBK"/>
          <w:b w:val="0"/>
          <w:bCs w:val="0"/>
          <w:sz w:val="32"/>
          <w:szCs w:val="32"/>
          <w:lang w:val="en-US" w:eastAsia="zh-CN"/>
        </w:rPr>
      </w:pPr>
      <w:r>
        <w:rPr>
          <w:rStyle w:val="14"/>
          <w:rFonts w:hint="eastAsia" w:ascii="方正仿宋_GBK" w:hAnsi="方正仿宋_GBK" w:eastAsia="方正仿宋_GBK" w:cs="方正仿宋_GBK"/>
          <w:b w:val="0"/>
          <w:bCs w:val="0"/>
          <w:sz w:val="32"/>
          <w:szCs w:val="32"/>
          <w:lang w:val="en-US" w:eastAsia="zh-CN"/>
        </w:rPr>
        <w:t>四、询价文件的获取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凡符合资格要求的供应商，请于2025年6月3日至6月9日在三明市工业和信息化局网站自行下载询价文件。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Style w:val="14"/>
          <w:rFonts w:hint="eastAsia" w:ascii="方正黑体_GBK" w:hAnsi="方正黑体_GBK" w:eastAsia="方正黑体_GBK" w:cs="方正黑体_GBK"/>
          <w:b/>
          <w:bCs/>
          <w:sz w:val="32"/>
          <w:szCs w:val="32"/>
          <w:lang w:val="en-US" w:eastAsia="zh-CN"/>
        </w:rPr>
        <w:t>五、报价文件的递交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报价文件应与相关资质材料一并封装，于2025年6月10日9:00（北京时间）之前，提交到三明市节能中心，逾期送达或不符合规定的响应文件将被拒绝。</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Style w:val="14"/>
          <w:rFonts w:hint="eastAsia" w:ascii="方正黑体_GBK" w:hAnsi="方正黑体_GBK" w:eastAsia="方正黑体_GBK" w:cs="方正黑体_GBK"/>
          <w:b/>
          <w:bCs/>
          <w:sz w:val="32"/>
          <w:szCs w:val="32"/>
          <w:lang w:val="en-US" w:eastAsia="zh-CN"/>
        </w:rPr>
      </w:pPr>
      <w:r>
        <w:rPr>
          <w:rStyle w:val="14"/>
          <w:rFonts w:hint="eastAsia" w:ascii="方正黑体_GBK" w:hAnsi="方正黑体_GBK" w:eastAsia="方正黑体_GBK" w:cs="方正黑体_GBK"/>
          <w:b/>
          <w:bCs/>
          <w:sz w:val="32"/>
          <w:szCs w:val="32"/>
          <w:lang w:val="en-US" w:eastAsia="zh-CN"/>
        </w:rPr>
        <w:t>六、开标时间和地点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开标时间：2025年6月10日9:00（北京时间）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开标地点：三明市节能中心会议室（红岩新村17幢5楼）</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Fonts w:hint="default" w:ascii="仿宋_GB2312" w:hAnsi="仿宋_GB2312" w:eastAsia="仿宋_GB2312" w:cs="仿宋_GB2312"/>
          <w:b/>
          <w:bCs/>
          <w:color w:val="auto"/>
          <w:kern w:val="0"/>
          <w:sz w:val="32"/>
          <w:szCs w:val="32"/>
          <w:highlight w:val="none"/>
          <w:lang w:val="en-US" w:eastAsia="zh-CN"/>
        </w:rPr>
      </w:pPr>
      <w:r>
        <w:rPr>
          <w:rStyle w:val="14"/>
          <w:rFonts w:hint="eastAsia" w:ascii="方正黑体_GBK" w:hAnsi="方正黑体_GBK" w:eastAsia="方正黑体_GBK" w:cs="方正黑体_GBK"/>
          <w:b/>
          <w:bCs/>
          <w:sz w:val="32"/>
          <w:szCs w:val="32"/>
          <w:lang w:val="en-US" w:eastAsia="zh-CN"/>
        </w:rPr>
        <w:t>七、</w:t>
      </w:r>
      <w:r>
        <w:rPr>
          <w:rStyle w:val="14"/>
          <w:rFonts w:hint="default" w:ascii="方正黑体_GBK" w:hAnsi="方正黑体_GBK" w:eastAsia="方正黑体_GBK" w:cs="方正黑体_GBK"/>
          <w:b/>
          <w:bCs/>
          <w:sz w:val="32"/>
          <w:szCs w:val="32"/>
          <w:lang w:val="en-US" w:eastAsia="zh-CN"/>
        </w:rPr>
        <w:t>发布公告的媒介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default" w:ascii="仿宋_GB2312" w:hAnsi="仿宋_GB2312" w:eastAsia="仿宋_GB2312" w:cs="仿宋_GB2312"/>
          <w:b w:val="0"/>
          <w:bCs w:val="0"/>
          <w:color w:val="auto"/>
          <w:kern w:val="0"/>
          <w:sz w:val="32"/>
          <w:szCs w:val="32"/>
          <w:highlight w:val="none"/>
          <w:lang w:val="en-US" w:eastAsia="zh-CN"/>
        </w:rPr>
        <w:t>本次询价公告在</w:t>
      </w:r>
      <w:r>
        <w:rPr>
          <w:rFonts w:hint="eastAsia" w:ascii="仿宋_GB2312" w:hAnsi="仿宋_GB2312" w:eastAsia="仿宋_GB2312" w:cs="仿宋_GB2312"/>
          <w:b w:val="0"/>
          <w:bCs w:val="0"/>
          <w:color w:val="auto"/>
          <w:kern w:val="0"/>
          <w:sz w:val="32"/>
          <w:szCs w:val="32"/>
          <w:highlight w:val="none"/>
          <w:lang w:val="en-US" w:eastAsia="zh-CN"/>
        </w:rPr>
        <w:t>三明市工业和信息化局</w:t>
      </w:r>
      <w:r>
        <w:rPr>
          <w:rFonts w:hint="default" w:ascii="仿宋_GB2312" w:hAnsi="仿宋_GB2312" w:eastAsia="仿宋_GB2312" w:cs="仿宋_GB2312"/>
          <w:b w:val="0"/>
          <w:bCs w:val="0"/>
          <w:color w:val="auto"/>
          <w:kern w:val="0"/>
          <w:sz w:val="32"/>
          <w:szCs w:val="32"/>
          <w:highlight w:val="none"/>
          <w:lang w:val="en-US" w:eastAsia="zh-CN"/>
        </w:rPr>
        <w:t>网上发布</w:t>
      </w:r>
      <w:r>
        <w:rPr>
          <w:rFonts w:hint="eastAsia" w:ascii="仿宋_GB2312" w:hAnsi="仿宋_GB2312" w:eastAsia="仿宋_GB2312" w:cs="仿宋_GB2312"/>
          <w:b w:val="0"/>
          <w:bCs w:val="0"/>
          <w:color w:val="auto"/>
          <w:kern w:val="0"/>
          <w:sz w:val="32"/>
          <w:szCs w:val="32"/>
          <w:highlight w:val="none"/>
          <w:lang w:val="en-US" w:eastAsia="zh-CN"/>
        </w:rPr>
        <w:t>，网址http://jxw.sm.gov.cn/。</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Fonts w:hint="default" w:ascii="仿宋_GB2312" w:hAnsi="仿宋_GB2312" w:eastAsia="仿宋_GB2312" w:cs="仿宋_GB2312"/>
          <w:b/>
          <w:bCs/>
          <w:color w:val="auto"/>
          <w:kern w:val="0"/>
          <w:sz w:val="32"/>
          <w:szCs w:val="32"/>
          <w:highlight w:val="none"/>
          <w:lang w:val="en-US" w:eastAsia="zh-CN"/>
        </w:rPr>
      </w:pPr>
      <w:r>
        <w:rPr>
          <w:rStyle w:val="14"/>
          <w:rFonts w:hint="eastAsia" w:ascii="方正黑体_GBK" w:hAnsi="方正黑体_GBK" w:eastAsia="方正黑体_GBK" w:cs="方正黑体_GBK"/>
          <w:b/>
          <w:bCs/>
          <w:sz w:val="32"/>
          <w:szCs w:val="32"/>
          <w:lang w:val="en-US" w:eastAsia="zh-CN"/>
        </w:rPr>
        <w:t>八、</w:t>
      </w:r>
      <w:r>
        <w:rPr>
          <w:rStyle w:val="14"/>
          <w:rFonts w:hint="default" w:ascii="方正黑体_GBK" w:hAnsi="方正黑体_GBK" w:eastAsia="方正黑体_GBK" w:cs="方正黑体_GBK"/>
          <w:b/>
          <w:bCs/>
          <w:sz w:val="32"/>
          <w:szCs w:val="32"/>
          <w:lang w:val="en-US" w:eastAsia="zh-CN"/>
        </w:rPr>
        <w:t>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default" w:ascii="仿宋_GB2312" w:hAnsi="仿宋_GB2312" w:eastAsia="仿宋_GB2312" w:cs="仿宋_GB2312"/>
          <w:b w:val="0"/>
          <w:bCs w:val="0"/>
          <w:color w:val="auto"/>
          <w:kern w:val="0"/>
          <w:sz w:val="32"/>
          <w:szCs w:val="32"/>
          <w:highlight w:val="none"/>
          <w:lang w:val="en-US" w:eastAsia="zh-CN"/>
        </w:rPr>
        <w:t>采购人:</w:t>
      </w:r>
      <w:r>
        <w:rPr>
          <w:rFonts w:hint="eastAsia" w:ascii="仿宋_GB2312" w:hAnsi="仿宋_GB2312" w:eastAsia="仿宋_GB2312" w:cs="仿宋_GB2312"/>
          <w:b w:val="0"/>
          <w:bCs w:val="0"/>
          <w:color w:val="auto"/>
          <w:kern w:val="0"/>
          <w:sz w:val="32"/>
          <w:szCs w:val="32"/>
          <w:highlight w:val="none"/>
          <w:lang w:val="en-US" w:eastAsia="zh-CN"/>
        </w:rPr>
        <w:t>三明市节能中心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default" w:ascii="仿宋_GB2312" w:hAnsi="仿宋_GB2312" w:eastAsia="仿宋_GB2312" w:cs="仿宋_GB2312"/>
          <w:b w:val="0"/>
          <w:bCs w:val="0"/>
          <w:color w:val="auto"/>
          <w:kern w:val="0"/>
          <w:sz w:val="32"/>
          <w:szCs w:val="32"/>
          <w:highlight w:val="none"/>
          <w:lang w:val="en-US" w:eastAsia="zh-CN"/>
        </w:rPr>
        <w:t>联系人:</w:t>
      </w:r>
      <w:r>
        <w:rPr>
          <w:rFonts w:hint="eastAsia" w:ascii="仿宋_GB2312" w:hAnsi="仿宋_GB2312" w:eastAsia="仿宋_GB2312" w:cs="仿宋_GB2312"/>
          <w:b w:val="0"/>
          <w:bCs w:val="0"/>
          <w:color w:val="auto"/>
          <w:kern w:val="0"/>
          <w:sz w:val="32"/>
          <w:szCs w:val="32"/>
          <w:highlight w:val="none"/>
          <w:lang w:val="en-US" w:eastAsia="zh-CN"/>
        </w:rPr>
        <w:t xml:space="preserve">魏先生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lang w:val="en-US" w:eastAsia="zh-CN"/>
        </w:rPr>
      </w:pPr>
      <w:r>
        <w:rPr>
          <w:rFonts w:hint="eastAsia" w:ascii="仿宋_GB2312" w:hAnsi="仿宋_GB2312" w:eastAsia="仿宋_GB2312" w:cs="仿宋_GB2312"/>
          <w:b w:val="0"/>
          <w:bCs w:val="0"/>
          <w:color w:val="auto"/>
          <w:kern w:val="0"/>
          <w:sz w:val="32"/>
          <w:szCs w:val="32"/>
          <w:highlight w:val="none"/>
          <w:lang w:val="en-US" w:eastAsia="zh-CN"/>
        </w:rPr>
        <w:t>联系电话：0598-8241179</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auto"/>
          <w:kern w:val="0"/>
          <w:sz w:val="44"/>
          <w:szCs w:val="44"/>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auto"/>
          <w:kern w:val="0"/>
          <w:sz w:val="44"/>
          <w:szCs w:val="44"/>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auto"/>
          <w:kern w:val="0"/>
          <w:sz w:val="44"/>
          <w:szCs w:val="44"/>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auto"/>
          <w:kern w:val="0"/>
          <w:sz w:val="44"/>
          <w:szCs w:val="44"/>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方正小标宋简体" w:hAnsi="方正小标宋简体" w:eastAsia="方正小标宋简体" w:cs="方正小标宋简体"/>
          <w:b w:val="0"/>
          <w:bCs w:val="0"/>
          <w:color w:val="auto"/>
          <w:kern w:val="0"/>
          <w:sz w:val="44"/>
          <w:szCs w:val="44"/>
          <w:highlight w:val="none"/>
          <w:lang w:val="en-US" w:eastAsia="zh-CN"/>
        </w:rPr>
        <w:t>第一章  报价须知</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方正黑体_GBK" w:hAnsi="方正黑体_GBK" w:eastAsia="方正黑体_GBK" w:cs="方正黑体_GBK"/>
          <w:b w:val="0"/>
          <w:bCs w:val="0"/>
          <w:color w:val="auto"/>
          <w:kern w:val="0"/>
          <w:sz w:val="32"/>
          <w:szCs w:val="32"/>
          <w:highlight w:val="none"/>
          <w:lang w:val="en-US" w:eastAsia="zh-CN"/>
        </w:rPr>
      </w:pPr>
      <w:r>
        <w:rPr>
          <w:rFonts w:hint="eastAsia" w:ascii="方正黑体_GBK" w:hAnsi="方正黑体_GBK" w:eastAsia="方正黑体_GBK" w:cs="方正黑体_GBK"/>
          <w:b w:val="0"/>
          <w:bCs w:val="0"/>
          <w:color w:val="auto"/>
          <w:kern w:val="0"/>
          <w:sz w:val="32"/>
          <w:szCs w:val="32"/>
          <w:highlight w:val="none"/>
          <w:lang w:val="en-US" w:eastAsia="zh-CN"/>
        </w:rPr>
        <w:t>1、报价人的资格要求</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1.1法定条件：符合政府采购法第二十二条第一款规定的条件。</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1.2特定条件：开标现场需提供身份证原件，单位负责人授权书（附单位负责人身份证复印件及被授权人身份证复印件）以便现场核查；投标文件中自行体现无行贿犯罪情形进行说明或承诺函。</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方正黑体_GBK" w:hAnsi="方正黑体_GBK" w:eastAsia="方正黑体_GBK" w:cs="方正黑体_GBK"/>
          <w:b w:val="0"/>
          <w:bCs w:val="0"/>
          <w:color w:val="auto"/>
          <w:kern w:val="0"/>
          <w:sz w:val="32"/>
          <w:szCs w:val="32"/>
          <w:highlight w:val="none"/>
          <w:lang w:val="en-US" w:eastAsia="zh-CN"/>
        </w:rPr>
      </w:pPr>
      <w:r>
        <w:rPr>
          <w:rFonts w:hint="eastAsia" w:ascii="方正黑体_GBK" w:hAnsi="方正黑体_GBK" w:eastAsia="方正黑体_GBK" w:cs="方正黑体_GBK"/>
          <w:b w:val="0"/>
          <w:bCs w:val="0"/>
          <w:color w:val="auto"/>
          <w:kern w:val="0"/>
          <w:sz w:val="32"/>
          <w:szCs w:val="32"/>
          <w:highlight w:val="none"/>
          <w:lang w:val="en-US" w:eastAsia="zh-CN"/>
        </w:rPr>
        <w:t>2、资格审查与评标</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2.1资格审查</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资格审查的依据是询价文件和报价文件</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2.2一般资格证明文件</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单位负责人授权书、营业执照等证明文件、具备履行合同所必需设备和专业技术能力的声明函、参加采购活动前三年内在经营活动中没有重大违法记录书面声明。</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方正黑体_GBK" w:hAnsi="方正黑体_GBK" w:eastAsia="方正黑体_GBK" w:cs="方正黑体_GBK"/>
          <w:b w:val="0"/>
          <w:bCs w:val="0"/>
          <w:color w:val="auto"/>
          <w:kern w:val="0"/>
          <w:sz w:val="32"/>
          <w:szCs w:val="32"/>
          <w:highlight w:val="none"/>
          <w:lang w:val="en-US" w:eastAsia="zh-CN"/>
        </w:rPr>
      </w:pPr>
      <w:r>
        <w:rPr>
          <w:rFonts w:hint="eastAsia" w:ascii="方正黑体_GBK" w:hAnsi="方正黑体_GBK" w:eastAsia="方正黑体_GBK" w:cs="方正黑体_GBK"/>
          <w:b w:val="0"/>
          <w:bCs w:val="0"/>
          <w:color w:val="auto"/>
          <w:kern w:val="0"/>
          <w:sz w:val="32"/>
          <w:szCs w:val="32"/>
          <w:highlight w:val="none"/>
          <w:lang w:val="en-US" w:eastAsia="zh-CN"/>
        </w:rPr>
        <w:t>3、评标</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采用最低评标价法，对通过资格审查的报价文件进行评审，符合要求的最低报价中标。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Style w:val="14"/>
          <w:rFonts w:hint="eastAsia" w:ascii="方正仿宋_GBK" w:hAnsi="方正仿宋_GBK" w:eastAsia="方正仿宋_GBK" w:cs="方正仿宋_GBK"/>
          <w:b w:val="0"/>
          <w:bCs w:val="0"/>
          <w:sz w:val="32"/>
          <w:szCs w:val="32"/>
          <w:lang w:val="en-US" w:eastAsia="zh-CN"/>
        </w:rPr>
      </w:pPr>
      <w:r>
        <w:rPr>
          <w:rFonts w:hint="eastAsia" w:ascii="方正小标宋简体" w:hAnsi="方正小标宋简体" w:eastAsia="方正小标宋简体" w:cs="方正小标宋简体"/>
          <w:b w:val="0"/>
          <w:bCs w:val="0"/>
          <w:color w:val="auto"/>
          <w:kern w:val="0"/>
          <w:sz w:val="44"/>
          <w:szCs w:val="44"/>
          <w:highlight w:val="none"/>
          <w:lang w:val="en-US" w:eastAsia="zh-CN"/>
        </w:rPr>
        <w:t>第二章  采购内容及要求</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Style w:val="14"/>
          <w:rFonts w:hint="eastAsia" w:ascii="方正黑体_GBK" w:hAnsi="方正黑体_GBK" w:eastAsia="方正黑体_GBK" w:cs="方正黑体_GBK"/>
          <w:b w:val="0"/>
          <w:bCs w:val="0"/>
          <w:sz w:val="32"/>
          <w:szCs w:val="32"/>
          <w:lang w:val="en-US" w:eastAsia="zh-CN"/>
        </w:rPr>
      </w:pPr>
      <w:r>
        <w:rPr>
          <w:rStyle w:val="14"/>
          <w:rFonts w:hint="eastAsia" w:ascii="方正黑体_GBK" w:hAnsi="方正黑体_GBK" w:eastAsia="方正黑体_GBK" w:cs="方正黑体_GBK"/>
          <w:b w:val="0"/>
          <w:bCs w:val="0"/>
          <w:sz w:val="32"/>
          <w:szCs w:val="32"/>
          <w:lang w:val="en-US" w:eastAsia="zh-CN"/>
        </w:rPr>
        <w:t>1、项目名称</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Style w:val="14"/>
          <w:rFonts w:hint="eastAsia" w:ascii="仿宋_GB2312" w:hAnsi="仿宋_GB2312" w:eastAsia="仿宋_GB2312" w:cs="仿宋_GB2312"/>
          <w:b w:val="0"/>
          <w:bCs w:val="0"/>
          <w:sz w:val="32"/>
          <w:szCs w:val="32"/>
          <w:lang w:val="en-US" w:eastAsia="zh-CN"/>
        </w:rPr>
      </w:pPr>
      <w:r>
        <w:rPr>
          <w:rStyle w:val="14"/>
          <w:rFonts w:hint="eastAsia" w:ascii="仿宋_GB2312" w:hAnsi="仿宋_GB2312" w:eastAsia="仿宋_GB2312" w:cs="仿宋_GB2312"/>
          <w:b w:val="0"/>
          <w:bCs w:val="0"/>
          <w:sz w:val="32"/>
          <w:szCs w:val="32"/>
          <w:lang w:val="en-US" w:eastAsia="zh-CN"/>
        </w:rPr>
        <w:t>三明政企直通车平台等保测评项目</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Style w:val="14"/>
          <w:rFonts w:hint="eastAsia" w:ascii="方正黑体_GBK" w:hAnsi="方正黑体_GBK" w:eastAsia="方正黑体_GBK" w:cs="方正黑体_GBK"/>
          <w:b w:val="0"/>
          <w:bCs w:val="0"/>
          <w:sz w:val="32"/>
          <w:szCs w:val="32"/>
          <w:lang w:val="en-US" w:eastAsia="zh-CN"/>
        </w:rPr>
        <w:t>2、项目概述</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明政企直通车平台，旨在应用“互联网+”开辟企业直通政府的快速通道，企业可通过平台咨询政策、反映问题、提出建议、表达诉求，按照马上就办的要求，市县联动、市直部门协同，更好地服务企业，促进发展。系统由诉求、政策、运营管理中心三大服务模块组成，部署在三明市政务云互联网区，租用3台服务器云资源。</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3、采购内容</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项目须完成政企直通车平台信息安全等级保护二级的测评，并取得测评报告和三明市公安局网安支队的备案证明。具体要求如下：</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3.1等保测评服务:由取得资质的测评机构按照《中华人民共和国网络安全法》及《信息系统安全等级保护基本要求》（GB/T 22239)的相关要求，对信息系统开展等保测评，并提交《信息安全等级保护测评报告》。</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3.2等保制度建设服务：协助业主建设安全管理制度，提供涵盖等级保护基本要求所涉及的安全管理制度、安全管理机构、安全管理人员、安全建设管理、安全运维管理5大类安全管理要求的方针、制度、各类记录表格模板，达到等级保护测评要求。</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3.3等保备案辅助服务：根据《信息安全等级保护管理办法》，信息系统运营使用单位或主管部门需到当地公安机关备案，提供备案咨询服务，协助业主填写《信息系统安全等级保护备案表》等准备材料，直到完成备案工作。</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3.4等保测评辅助服务：在测评阶段协助准备测评材料，指导业主配合测评机构开展等级测评工作，组织测评整改，包含软件整改，直至符合等保测评要求，并最终通过等保测评及取得测评报告。</w:t>
      </w:r>
    </w:p>
    <w:p>
      <w:pPr>
        <w:pStyle w:val="9"/>
        <w:keepNext w:val="0"/>
        <w:keepLines w:val="0"/>
        <w:pageBreakBefore w:val="0"/>
        <w:kinsoku/>
        <w:wordWrap/>
        <w:overflowPunct/>
        <w:topLinePunct w:val="0"/>
        <w:autoSpaceDE/>
        <w:autoSpaceDN/>
        <w:bidi w:val="0"/>
        <w:adjustRightInd w:val="0"/>
        <w:snapToGrid w:val="0"/>
        <w:spacing w:line="360" w:lineRule="auto"/>
        <w:ind w:firstLine="320" w:firstLineChars="1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3.5安全服务：提供本项目基础安全防护措施，对各类攻击进行有效防护，保障平台安全稳定运行。</w:t>
      </w:r>
    </w:p>
    <w:p>
      <w:pPr>
        <w:pStyle w:val="9"/>
        <w:keepNext w:val="0"/>
        <w:keepLines w:val="0"/>
        <w:pageBreakBefore w:val="0"/>
        <w:kinsoku/>
        <w:wordWrap/>
        <w:overflowPunct/>
        <w:topLinePunct w:val="0"/>
        <w:autoSpaceDE/>
        <w:autoSpaceDN/>
        <w:bidi w:val="0"/>
        <w:adjustRightInd w:val="0"/>
        <w:snapToGrid w:val="0"/>
        <w:spacing w:line="360" w:lineRule="auto"/>
        <w:ind w:firstLine="320" w:firstLineChars="1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服务期限：一年</w:t>
      </w:r>
    </w:p>
    <w:p>
      <w:pPr>
        <w:pStyle w:val="9"/>
        <w:keepNext w:val="0"/>
        <w:keepLines w:val="0"/>
        <w:pageBreakBefore w:val="0"/>
        <w:kinsoku/>
        <w:wordWrap/>
        <w:overflowPunct/>
        <w:topLinePunct w:val="0"/>
        <w:autoSpaceDE/>
        <w:autoSpaceDN/>
        <w:bidi w:val="0"/>
        <w:adjustRightInd w:val="0"/>
        <w:snapToGrid w:val="0"/>
        <w:spacing w:line="360" w:lineRule="auto"/>
        <w:ind w:firstLine="320" w:firstLineChars="1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安全服务内容：</w:t>
      </w:r>
    </w:p>
    <w:tbl>
      <w:tblPr>
        <w:tblStyle w:val="11"/>
        <w:tblW w:w="5773" w:type="pct"/>
        <w:tblInd w:w="-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215"/>
        <w:gridCol w:w="6300"/>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nil"/>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序号</w:t>
            </w:r>
          </w:p>
        </w:tc>
        <w:tc>
          <w:tcPr>
            <w:tcW w:w="1215" w:type="dxa"/>
            <w:tcBorders>
              <w:top w:val="single" w:color="000000" w:sz="4" w:space="0"/>
              <w:left w:val="single" w:color="000000" w:sz="4" w:space="0"/>
              <w:bottom w:val="nil"/>
              <w:right w:val="nil"/>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服务名称</w:t>
            </w:r>
          </w:p>
        </w:tc>
        <w:tc>
          <w:tcPr>
            <w:tcW w:w="6300" w:type="dxa"/>
            <w:tcBorders>
              <w:top w:val="single" w:color="000000" w:sz="4" w:space="0"/>
              <w:left w:val="single" w:color="000000" w:sz="4" w:space="0"/>
              <w:bottom w:val="nil"/>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服务内容</w:t>
            </w:r>
          </w:p>
        </w:tc>
        <w:tc>
          <w:tcPr>
            <w:tcW w:w="1635" w:type="dxa"/>
            <w:tcBorders>
              <w:top w:val="single" w:color="000000" w:sz="4" w:space="0"/>
              <w:left w:val="single" w:color="000000" w:sz="4" w:space="0"/>
              <w:bottom w:val="nil"/>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Web应用防火墙</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通过专业的Web应用防火墙对云主机上单个网站进行防护，检测并拦截网站SQL注入、XSS跨站、命令&amp;代码注入、和敏感文件访问等Web类型攻击，保障业务安全稳定运行。默认提供标准版策略，可根据用户需求定制化策略。</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根据《信息安全技术 网络安全等级保护基本要求》（GB/T 22239-2019）二级等保标准规范，结合三明政企直通车平台当前运行环境及系统运行状态，预计包含但不仅限于此内容。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下一代防火墙</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下一代防火墙是专门为虚拟化环境设计的网络安全防护产品，管理员可以快速高效地调配使用。它兼容传统防火墙功能特性，将传统五元组访问控制与具有下一代防火墙特征能力有机地结合起来，如防病毒、入侵防范、URL过滤等功能，所有的安全特性均统一纳入到一体化的安全引擎中，为企业提供一个全新的安全防护解决方案。</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堡垒机</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集中账号管理、集中访问控制、集中安全审计等</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日志审计</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资产异构日志高效采集、统一管理、集中存储、统计分析，安全事件事后取证</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主机安全/病毒防护</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提供终端查杀病毒、软件管理、漏洞补丁、统一升级管理等功能；支持主机网络访问隔离、攻击与威胁防护、终端环境强控、安全事件过程追溯、安全基线检查以及沙箱防护等功能</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漏洞扫描服务</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系统自动对信息系统提供漏洞扫描服务并出具相应报告。可针对主机、web（资源池须访问公网后实现）、弱口令、数据库、安全基线进行扫描。</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方正仿宋_GB2312" w:hAnsi="方正仿宋_GB2312" w:eastAsia="方正仿宋_GB2312" w:cs="方正仿宋_GB2312"/>
                <w:i w:val="0"/>
                <w:iCs w:val="0"/>
                <w:color w:val="000000"/>
                <w:sz w:val="24"/>
                <w:szCs w:val="24"/>
                <w:u w:val="none"/>
              </w:rPr>
            </w:pPr>
          </w:p>
        </w:tc>
      </w:tr>
    </w:tbl>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4、项目工期：</w:t>
      </w:r>
      <w:r>
        <w:rPr>
          <w:rFonts w:hint="default" w:ascii="仿宋_GB2312" w:hAnsi="仿宋_GB2312" w:eastAsia="仿宋_GB2312" w:cs="仿宋_GB2312"/>
          <w:sz w:val="32"/>
          <w:szCs w:val="32"/>
          <w:highlight w:val="none"/>
          <w:lang w:eastAsia="zh-CN"/>
        </w:rPr>
        <w:t>6</w:t>
      </w:r>
      <w:r>
        <w:rPr>
          <w:rFonts w:hint="eastAsia" w:ascii="仿宋_GB2312" w:hAnsi="仿宋_GB2312" w:eastAsia="仿宋_GB2312" w:cs="仿宋_GB2312"/>
          <w:sz w:val="32"/>
          <w:szCs w:val="32"/>
          <w:highlight w:val="none"/>
          <w:lang w:val="en-US" w:eastAsia="zh-CN"/>
        </w:rPr>
        <w:t>0天。</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5、验收标准：</w:t>
      </w:r>
      <w:r>
        <w:rPr>
          <w:rFonts w:hint="eastAsia" w:ascii="仿宋_GB2312" w:hAnsi="仿宋_GB2312" w:eastAsia="仿宋_GB2312" w:cs="仿宋_GB2312"/>
          <w:sz w:val="32"/>
          <w:szCs w:val="32"/>
          <w:highlight w:val="none"/>
          <w:lang w:val="en-US" w:eastAsia="zh-CN"/>
        </w:rPr>
        <w:t>按期完成等保测评报告，并取得三明市公安局网安支队的备案证明。</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highlight w:val="none"/>
          <w:lang w:val="en-US" w:eastAsia="zh-CN"/>
        </w:rPr>
        <w:t>6、付款方式：</w:t>
      </w:r>
      <w:r>
        <w:rPr>
          <w:rFonts w:hint="eastAsia" w:ascii="仿宋_GB2312" w:hAnsi="仿宋_GB2312" w:eastAsia="仿宋_GB2312" w:cs="仿宋_GB2312"/>
          <w:sz w:val="32"/>
          <w:szCs w:val="32"/>
          <w:highlight w:val="none"/>
          <w:lang w:val="en-US" w:eastAsia="zh-CN"/>
        </w:rPr>
        <w:t>验收合格后十个工作日内支付全部款项。</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Calibri" w:hAnsi="Calibri" w:eastAsia="仿宋_GB2312" w:cs="仿宋_GB2312"/>
          <w:sz w:val="32"/>
          <w:szCs w:val="32"/>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rPr>
          <w:rFonts w:hint="eastAsia" w:ascii="Calibri" w:hAnsi="Calibri" w:eastAsia="仿宋_GB2312" w:cs="仿宋_GB2312"/>
          <w:sz w:val="32"/>
          <w:szCs w:val="32"/>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rPr>
          <w:rFonts w:hint="eastAsia" w:ascii="Calibri" w:hAnsi="Calibri" w:eastAsia="仿宋_GB2312" w:cs="仿宋_GB2312"/>
          <w:sz w:val="32"/>
          <w:szCs w:val="32"/>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rPr>
          <w:rFonts w:hint="eastAsia" w:ascii="Calibri" w:hAnsi="Calibri" w:eastAsia="仿宋_GB2312" w:cs="仿宋_GB2312"/>
          <w:sz w:val="32"/>
          <w:szCs w:val="32"/>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rPr>
          <w:rFonts w:hint="eastAsia" w:ascii="Calibri" w:hAnsi="Calibri" w:eastAsia="仿宋_GB2312" w:cs="仿宋_GB2312"/>
          <w:sz w:val="32"/>
          <w:szCs w:val="32"/>
          <w:highlight w:val="none"/>
          <w:lang w:val="en-US" w:eastAsia="zh-CN"/>
        </w:rPr>
      </w:pPr>
      <w:bookmarkStart w:id="0" w:name="_GoBack"/>
      <w:bookmarkEnd w:id="0"/>
    </w:p>
    <w:p>
      <w:pPr>
        <w:pStyle w:val="9"/>
        <w:keepNext w:val="0"/>
        <w:keepLines w:val="0"/>
        <w:pageBreakBefore w:val="0"/>
        <w:kinsoku/>
        <w:wordWrap/>
        <w:overflowPunct/>
        <w:topLinePunct w:val="0"/>
        <w:autoSpaceDE/>
        <w:autoSpaceDN/>
        <w:bidi w:val="0"/>
        <w:adjustRightInd w:val="0"/>
        <w:snapToGrid w:val="0"/>
        <w:spacing w:line="360" w:lineRule="auto"/>
        <w:rPr>
          <w:rFonts w:hint="eastAsia" w:ascii="Calibri" w:hAnsi="Calibri" w:eastAsia="仿宋_GB2312" w:cs="仿宋_GB2312"/>
          <w:sz w:val="32"/>
          <w:szCs w:val="32"/>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rPr>
          <w:rFonts w:hint="eastAsia" w:ascii="Calibri" w:hAnsi="Calibri" w:eastAsia="仿宋_GB2312" w:cs="仿宋_GB2312"/>
          <w:sz w:val="32"/>
          <w:szCs w:val="32"/>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val="0"/>
          <w:bCs w:val="0"/>
          <w:color w:val="auto"/>
          <w:kern w:val="0"/>
          <w:sz w:val="44"/>
          <w:szCs w:val="44"/>
          <w:highlight w:val="none"/>
          <w:lang w:val="en-US" w:eastAsia="zh-CN"/>
        </w:rPr>
      </w:pPr>
      <w:r>
        <w:rPr>
          <w:rFonts w:hint="eastAsia" w:ascii="方正小标宋简体" w:hAnsi="方正小标宋简体" w:eastAsia="方正小标宋简体" w:cs="方正小标宋简体"/>
          <w:b w:val="0"/>
          <w:bCs w:val="0"/>
          <w:color w:val="auto"/>
          <w:kern w:val="0"/>
          <w:sz w:val="44"/>
          <w:szCs w:val="44"/>
          <w:highlight w:val="none"/>
          <w:lang w:val="en-US" w:eastAsia="zh-CN"/>
        </w:rPr>
        <w:t>第三章  报价文件格式</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（封面）</w:t>
      </w:r>
    </w:p>
    <w:p>
      <w:pPr>
        <w:pStyle w:val="9"/>
        <w:keepNext w:val="0"/>
        <w:keepLines w:val="0"/>
        <w:pageBreakBefore w:val="0"/>
        <w:kinsoku/>
        <w:wordWrap/>
        <w:overflowPunct/>
        <w:topLinePunct w:val="0"/>
        <w:autoSpaceDE/>
        <w:autoSpaceDN/>
        <w:bidi w:val="0"/>
        <w:adjustRightInd w:val="0"/>
        <w:snapToGrid w:val="0"/>
        <w:spacing w:line="360" w:lineRule="auto"/>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auto"/>
          <w:kern w:val="0"/>
          <w:sz w:val="48"/>
          <w:szCs w:val="48"/>
          <w:highlight w:val="none"/>
          <w:lang w:val="en-US" w:eastAsia="zh-CN"/>
        </w:rPr>
      </w:pPr>
      <w:r>
        <w:rPr>
          <w:rFonts w:hint="eastAsia" w:ascii="方正小标宋简体" w:hAnsi="方正小标宋简体" w:eastAsia="方正小标宋简体" w:cs="方正小标宋简体"/>
          <w:b w:val="0"/>
          <w:bCs w:val="0"/>
          <w:color w:val="auto"/>
          <w:kern w:val="0"/>
          <w:sz w:val="48"/>
          <w:szCs w:val="48"/>
          <w:highlight w:val="none"/>
          <w:lang w:val="en-US" w:eastAsia="zh-CN"/>
        </w:rPr>
        <w:t>三明政企直通车等保测评服务</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黑体_GBK" w:hAnsi="方正黑体_GBK" w:eastAsia="方正黑体_GBK" w:cs="方正黑体_GBK"/>
          <w:b w:val="0"/>
          <w:bCs w:val="0"/>
          <w:color w:val="auto"/>
          <w:kern w:val="0"/>
          <w:sz w:val="21"/>
          <w:szCs w:val="21"/>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rPr>
          <w:rFonts w:hint="eastAsia" w:ascii="方正黑体_GBK" w:hAnsi="方正黑体_GBK" w:eastAsia="方正黑体_GBK" w:cs="方正黑体_GBK"/>
          <w:b w:val="0"/>
          <w:bCs w:val="0"/>
          <w:color w:val="auto"/>
          <w:kern w:val="0"/>
          <w:sz w:val="21"/>
          <w:szCs w:val="21"/>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rPr>
          <w:rFonts w:hint="eastAsia" w:ascii="方正黑体_GBK" w:hAnsi="方正黑体_GBK" w:eastAsia="方正黑体_GBK" w:cs="方正黑体_GBK"/>
          <w:b w:val="0"/>
          <w:bCs w:val="0"/>
          <w:color w:val="auto"/>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黑体_GBK" w:hAnsi="方正黑体_GBK" w:eastAsia="方正黑体_GBK" w:cs="方正黑体_GBK"/>
          <w:b w:val="0"/>
          <w:bCs w:val="0"/>
          <w:color w:val="auto"/>
          <w:kern w:val="0"/>
          <w:sz w:val="21"/>
          <w:szCs w:val="21"/>
          <w:highlight w:val="none"/>
          <w:lang w:val="en-US" w:eastAsia="zh-CN"/>
        </w:rPr>
      </w:pPr>
      <w:r>
        <w:rPr>
          <w:rFonts w:hint="eastAsia" w:ascii="方正黑体_GBK" w:hAnsi="方正黑体_GBK" w:eastAsia="方正黑体_GBK" w:cs="方正黑体_GBK"/>
          <w:b w:val="0"/>
          <w:bCs w:val="0"/>
          <w:color w:val="auto"/>
          <w:kern w:val="0"/>
          <w:sz w:val="84"/>
          <w:szCs w:val="84"/>
          <w:highlight w:val="none"/>
          <w:lang w:val="en-US" w:eastAsia="zh-CN"/>
        </w:rPr>
        <w:t>报</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黑体_GBK" w:hAnsi="方正黑体_GBK" w:eastAsia="方正黑体_GBK" w:cs="方正黑体_GBK"/>
          <w:b w:val="0"/>
          <w:bCs w:val="0"/>
          <w:color w:val="auto"/>
          <w:kern w:val="0"/>
          <w:sz w:val="84"/>
          <w:szCs w:val="84"/>
          <w:highlight w:val="none"/>
          <w:lang w:val="en-US" w:eastAsia="zh-CN"/>
        </w:rPr>
      </w:pPr>
      <w:r>
        <w:rPr>
          <w:rFonts w:hint="eastAsia" w:ascii="方正黑体_GBK" w:hAnsi="方正黑体_GBK" w:eastAsia="方正黑体_GBK" w:cs="方正黑体_GBK"/>
          <w:b w:val="0"/>
          <w:bCs w:val="0"/>
          <w:color w:val="auto"/>
          <w:kern w:val="0"/>
          <w:sz w:val="84"/>
          <w:szCs w:val="84"/>
          <w:highlight w:val="none"/>
          <w:lang w:val="en-US" w:eastAsia="zh-CN"/>
        </w:rPr>
        <w:t>价</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黑体_GBK" w:hAnsi="方正黑体_GBK" w:eastAsia="方正黑体_GBK" w:cs="方正黑体_GBK"/>
          <w:b w:val="0"/>
          <w:bCs w:val="0"/>
          <w:color w:val="auto"/>
          <w:kern w:val="0"/>
          <w:sz w:val="84"/>
          <w:szCs w:val="84"/>
          <w:highlight w:val="none"/>
          <w:lang w:val="en-US" w:eastAsia="zh-CN"/>
        </w:rPr>
      </w:pPr>
      <w:r>
        <w:rPr>
          <w:rFonts w:hint="eastAsia" w:ascii="方正黑体_GBK" w:hAnsi="方正黑体_GBK" w:eastAsia="方正黑体_GBK" w:cs="方正黑体_GBK"/>
          <w:b w:val="0"/>
          <w:bCs w:val="0"/>
          <w:color w:val="auto"/>
          <w:kern w:val="0"/>
          <w:sz w:val="84"/>
          <w:szCs w:val="84"/>
          <w:highlight w:val="none"/>
          <w:lang w:val="en-US" w:eastAsia="zh-CN"/>
        </w:rPr>
        <w:t>文</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kern w:val="0"/>
          <w:sz w:val="21"/>
          <w:szCs w:val="21"/>
          <w:highlight w:val="none"/>
          <w:lang w:val="en-US" w:eastAsia="zh-CN"/>
        </w:rPr>
      </w:pPr>
      <w:r>
        <w:rPr>
          <w:rFonts w:hint="eastAsia" w:ascii="方正黑体_GBK" w:hAnsi="方正黑体_GBK" w:eastAsia="方正黑体_GBK" w:cs="方正黑体_GBK"/>
          <w:b w:val="0"/>
          <w:bCs w:val="0"/>
          <w:color w:val="auto"/>
          <w:kern w:val="0"/>
          <w:sz w:val="84"/>
          <w:szCs w:val="84"/>
          <w:highlight w:val="none"/>
          <w:lang w:val="en-US" w:eastAsia="zh-CN"/>
        </w:rPr>
        <w:t>件</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val="0"/>
          <w:bCs w:val="0"/>
          <w:color w:val="auto"/>
          <w:kern w:val="0"/>
          <w:sz w:val="36"/>
          <w:szCs w:val="36"/>
          <w:highlight w:val="none"/>
          <w:lang w:val="en-US" w:eastAsia="zh-CN"/>
        </w:rPr>
      </w:pPr>
      <w:r>
        <w:rPr>
          <w:rFonts w:hint="eastAsia" w:ascii="仿宋_GB2312" w:hAnsi="仿宋_GB2312" w:eastAsia="仿宋_GB2312" w:cs="仿宋_GB2312"/>
          <w:b w:val="0"/>
          <w:bCs w:val="0"/>
          <w:color w:val="auto"/>
          <w:kern w:val="0"/>
          <w:sz w:val="36"/>
          <w:szCs w:val="36"/>
          <w:highlight w:val="none"/>
          <w:lang w:val="en-US" w:eastAsia="zh-CN"/>
        </w:rPr>
        <w:t>报价单位全称</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val="0"/>
          <w:bCs w:val="0"/>
          <w:color w:val="auto"/>
          <w:kern w:val="0"/>
          <w:sz w:val="36"/>
          <w:szCs w:val="36"/>
          <w:highlight w:val="none"/>
          <w:lang w:val="en-US" w:eastAsia="zh-CN"/>
        </w:rPr>
      </w:pPr>
      <w:r>
        <w:rPr>
          <w:rFonts w:hint="eastAsia" w:ascii="仿宋_GB2312" w:hAnsi="仿宋_GB2312" w:eastAsia="仿宋_GB2312" w:cs="仿宋_GB2312"/>
          <w:b w:val="0"/>
          <w:bCs w:val="0"/>
          <w:color w:val="auto"/>
          <w:kern w:val="0"/>
          <w:sz w:val="36"/>
          <w:szCs w:val="36"/>
          <w:highlight w:val="none"/>
          <w:lang w:val="en-US" w:eastAsia="zh-CN"/>
        </w:rPr>
        <w:t>2025年X月X日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b/>
          <w:bCs/>
          <w:sz w:val="32"/>
          <w:szCs w:val="32"/>
          <w:lang w:val="en-US" w:eastAsia="zh-CN"/>
        </w:rPr>
      </w:pPr>
      <w:r>
        <w:rPr>
          <w:rStyle w:val="14"/>
          <w:rFonts w:hint="eastAsia" w:ascii="方正黑体_GBK" w:hAnsi="方正黑体_GBK" w:eastAsia="方正黑体_GBK" w:cs="方正黑体_GBK"/>
          <w:b/>
          <w:bCs/>
          <w:sz w:val="32"/>
          <w:szCs w:val="32"/>
          <w:lang w:val="en-US" w:eastAsia="zh-CN"/>
        </w:rPr>
        <w:t>1、报价明细表</w:t>
      </w:r>
    </w:p>
    <w:tbl>
      <w:tblPr>
        <w:tblStyle w:val="11"/>
        <w:tblW w:w="627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2220"/>
        <w:gridCol w:w="2310"/>
        <w:gridCol w:w="732"/>
        <w:gridCol w:w="903"/>
        <w:gridCol w:w="750"/>
        <w:gridCol w:w="1050"/>
        <w:gridCol w:w="1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97" w:type="dxa"/>
            <w:tcBorders>
              <w:top w:val="single" w:color="000000" w:sz="4" w:space="0"/>
              <w:left w:val="single" w:color="000000" w:sz="4" w:space="0"/>
              <w:bottom w:val="nil"/>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序号</w:t>
            </w:r>
          </w:p>
        </w:tc>
        <w:tc>
          <w:tcPr>
            <w:tcW w:w="2220" w:type="dxa"/>
            <w:tcBorders>
              <w:top w:val="single" w:color="000000" w:sz="4" w:space="0"/>
              <w:left w:val="single" w:color="000000" w:sz="4" w:space="0"/>
              <w:bottom w:val="nil"/>
              <w:right w:val="nil"/>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服务项</w:t>
            </w:r>
          </w:p>
        </w:tc>
        <w:tc>
          <w:tcPr>
            <w:tcW w:w="2310" w:type="dxa"/>
            <w:tcBorders>
              <w:top w:val="single" w:color="000000" w:sz="4" w:space="0"/>
              <w:left w:val="single" w:color="000000" w:sz="4" w:space="0"/>
              <w:bottom w:val="nil"/>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kern w:val="0"/>
                <w:sz w:val="24"/>
                <w:szCs w:val="24"/>
                <w:u w:val="none"/>
                <w:lang w:val="en-US" w:eastAsia="zh-CN" w:bidi="ar"/>
              </w:rPr>
            </w:pPr>
          </w:p>
        </w:tc>
        <w:tc>
          <w:tcPr>
            <w:tcW w:w="732" w:type="dxa"/>
            <w:tcBorders>
              <w:top w:val="single" w:color="000000" w:sz="4" w:space="0"/>
              <w:left w:val="single" w:color="000000" w:sz="4" w:space="0"/>
              <w:bottom w:val="nil"/>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数量</w:t>
            </w:r>
          </w:p>
        </w:tc>
        <w:tc>
          <w:tcPr>
            <w:tcW w:w="903" w:type="dxa"/>
            <w:tcBorders>
              <w:top w:val="single" w:color="000000" w:sz="4" w:space="0"/>
              <w:left w:val="single" w:color="000000" w:sz="4" w:space="0"/>
              <w:bottom w:val="nil"/>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单位</w:t>
            </w:r>
          </w:p>
        </w:tc>
        <w:tc>
          <w:tcPr>
            <w:tcW w:w="750" w:type="dxa"/>
            <w:tcBorders>
              <w:top w:val="single" w:color="000000" w:sz="4" w:space="0"/>
              <w:left w:val="single" w:color="000000" w:sz="4" w:space="0"/>
              <w:bottom w:val="nil"/>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单价</w:t>
            </w:r>
          </w:p>
        </w:tc>
        <w:tc>
          <w:tcPr>
            <w:tcW w:w="1050" w:type="dxa"/>
            <w:tcBorders>
              <w:top w:val="single" w:color="000000" w:sz="4" w:space="0"/>
              <w:left w:val="single" w:color="000000" w:sz="4" w:space="0"/>
              <w:bottom w:val="nil"/>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总价</w:t>
            </w:r>
          </w:p>
        </w:tc>
        <w:tc>
          <w:tcPr>
            <w:tcW w:w="1933" w:type="dxa"/>
            <w:tcBorders>
              <w:top w:val="single" w:color="000000" w:sz="4" w:space="0"/>
              <w:left w:val="single" w:color="000000" w:sz="4" w:space="0"/>
              <w:bottom w:val="nil"/>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等保测评服务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等保制度建设服务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val="0"/>
                <w:bCs w:val="0"/>
                <w:i w:val="0"/>
                <w:iCs w:val="0"/>
                <w:color w:val="000000"/>
                <w:kern w:val="0"/>
                <w:sz w:val="24"/>
                <w:szCs w:val="24"/>
                <w:u w:val="none"/>
                <w:lang w:val="en-US" w:eastAsia="zh-CN" w:bidi="ar"/>
              </w:rPr>
            </w:pPr>
            <w:r>
              <w:rPr>
                <w:rFonts w:hint="eastAsia" w:ascii="方正仿宋_GB2312" w:hAnsi="方正仿宋_GB2312" w:eastAsia="方正仿宋_GB2312" w:cs="方正仿宋_GB2312"/>
                <w:b w:val="0"/>
                <w:bCs w:val="0"/>
                <w:i w:val="0"/>
                <w:iCs w:val="0"/>
                <w:color w:val="000000"/>
                <w:kern w:val="0"/>
                <w:sz w:val="24"/>
                <w:szCs w:val="24"/>
                <w:u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等保备案辅助服务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79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val="0"/>
                <w:bCs w:val="0"/>
                <w:i w:val="0"/>
                <w:iCs w:val="0"/>
                <w:color w:val="000000"/>
                <w:kern w:val="0"/>
                <w:sz w:val="24"/>
                <w:szCs w:val="24"/>
                <w:u w:val="none"/>
                <w:lang w:val="en-US" w:eastAsia="zh-CN" w:bidi="ar"/>
              </w:rPr>
            </w:pPr>
            <w:r>
              <w:rPr>
                <w:rFonts w:hint="eastAsia" w:ascii="方正仿宋_GB2312" w:hAnsi="方正仿宋_GB2312" w:eastAsia="方正仿宋_GB2312" w:cs="方正仿宋_GB2312"/>
                <w:b w:val="0"/>
                <w:bCs w:val="0"/>
                <w:i w:val="0"/>
                <w:iCs w:val="0"/>
                <w:color w:val="000000"/>
                <w:kern w:val="0"/>
                <w:sz w:val="24"/>
                <w:szCs w:val="24"/>
                <w:u w:val="none"/>
                <w:lang w:val="en-US" w:eastAsia="zh-CN" w:bidi="ar"/>
              </w:rPr>
              <w:t>4</w:t>
            </w:r>
          </w:p>
        </w:tc>
        <w:tc>
          <w:tcPr>
            <w:tcW w:w="22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等保测评辅助服务</w:t>
            </w:r>
          </w:p>
        </w:tc>
        <w:tc>
          <w:tcPr>
            <w:tcW w:w="23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1</w:t>
            </w:r>
          </w:p>
        </w:tc>
        <w:tc>
          <w:tcPr>
            <w:tcW w:w="90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19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val="0"/>
                <w:bCs w:val="0"/>
                <w:i w:val="0"/>
                <w:iCs w:val="0"/>
                <w:color w:val="000000"/>
                <w:kern w:val="0"/>
                <w:sz w:val="24"/>
                <w:szCs w:val="24"/>
                <w:u w:val="none"/>
                <w:lang w:val="en-US" w:eastAsia="zh-CN" w:bidi="ar"/>
              </w:rPr>
            </w:pPr>
            <w:r>
              <w:rPr>
                <w:rFonts w:hint="eastAsia" w:ascii="方正仿宋_GB2312" w:hAnsi="方正仿宋_GB2312" w:eastAsia="方正仿宋_GB2312" w:cs="方正仿宋_GB2312"/>
                <w:b w:val="0"/>
                <w:bCs w:val="0"/>
                <w:i w:val="0"/>
                <w:iCs w:val="0"/>
                <w:color w:val="000000"/>
                <w:kern w:val="0"/>
                <w:sz w:val="24"/>
                <w:szCs w:val="24"/>
                <w:u w:val="none"/>
                <w:lang w:val="en-US" w:eastAsia="zh-CN" w:bidi="ar"/>
              </w:rPr>
              <w:t>5</w:t>
            </w:r>
          </w:p>
        </w:tc>
        <w:tc>
          <w:tcPr>
            <w:tcW w:w="2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安全服务</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kern w:val="2"/>
                <w:sz w:val="24"/>
                <w:szCs w:val="24"/>
                <w:u w:val="none"/>
                <w:lang w:val="en-US" w:eastAsia="zh-CN" w:bidi="ar-SA"/>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Web应用防火墙</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10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rPr>
            </w:pPr>
          </w:p>
        </w:tc>
        <w:tc>
          <w:tcPr>
            <w:tcW w:w="1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kern w:val="0"/>
                <w:sz w:val="24"/>
                <w:szCs w:val="24"/>
                <w:u w:val="none"/>
                <w:lang w:val="en-US" w:eastAsia="zh-CN" w:bidi="ar"/>
              </w:rPr>
              <w:t>根据《信息安全技术 网络安全等级保护基本要求》（GB/T 22239-2019）二级等保标准规范，结合三明政企直通车平台当前运行环境及系统运行状态，预计包含但不仅限于此内容。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79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pPr>
          </w:p>
        </w:tc>
        <w:tc>
          <w:tcPr>
            <w:tcW w:w="22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pPr>
          </w:p>
        </w:tc>
        <w:tc>
          <w:tcPr>
            <w:tcW w:w="2310"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kern w:val="2"/>
                <w:sz w:val="24"/>
                <w:szCs w:val="24"/>
                <w:u w:val="none"/>
                <w:lang w:val="en-US" w:eastAsia="zh-CN" w:bidi="ar-SA"/>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下一代防火墙</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10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19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79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22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23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kern w:val="2"/>
                <w:sz w:val="24"/>
                <w:szCs w:val="24"/>
                <w:u w:val="none"/>
                <w:lang w:val="en-US" w:eastAsia="zh-CN" w:bidi="ar-SA"/>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堡垒机</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10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19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79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22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23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kern w:val="2"/>
                <w:sz w:val="24"/>
                <w:szCs w:val="24"/>
                <w:u w:val="none"/>
                <w:lang w:val="en-US" w:eastAsia="zh-CN" w:bidi="ar-SA"/>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日志审计</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10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19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jc w:val="center"/>
        </w:trPr>
        <w:tc>
          <w:tcPr>
            <w:tcW w:w="79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22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23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kern w:val="2"/>
                <w:sz w:val="24"/>
                <w:szCs w:val="24"/>
                <w:u w:val="none"/>
                <w:lang w:val="en-US" w:eastAsia="zh-CN" w:bidi="ar-SA"/>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主机安全/病毒防护</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10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19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79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22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23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b/>
                <w:bCs/>
                <w:i w:val="0"/>
                <w:iCs w:val="0"/>
                <w:color w:val="000000"/>
                <w:kern w:val="2"/>
                <w:sz w:val="24"/>
                <w:szCs w:val="24"/>
                <w:u w:val="none"/>
                <w:lang w:val="en-US" w:eastAsia="zh-CN" w:bidi="ar-SA"/>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漏洞扫描服务</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i w:val="0"/>
                <w:iCs w:val="0"/>
                <w:color w:val="000000"/>
                <w:sz w:val="24"/>
                <w:szCs w:val="24"/>
                <w:u w:val="none"/>
                <w:lang w:val="en-US" w:eastAsia="zh-CN"/>
              </w:rPr>
              <w:t>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10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c>
          <w:tcPr>
            <w:tcW w:w="19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方正仿宋_GB2312" w:hAnsi="方正仿宋_GB2312" w:eastAsia="方正仿宋_GB2312" w:cs="方正仿宋_GB2312"/>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1069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方正仿宋_GB2312" w:hAnsi="方正仿宋_GB2312" w:eastAsia="方正仿宋_GB2312" w:cs="方正仿宋_GB2312"/>
                <w:i w:val="0"/>
                <w:iCs w:val="0"/>
                <w:color w:val="000000"/>
                <w:sz w:val="24"/>
                <w:szCs w:val="24"/>
                <w:u w:val="none"/>
                <w:lang w:val="en-US" w:eastAsia="zh-CN"/>
              </w:rPr>
            </w:pPr>
            <w:r>
              <w:rPr>
                <w:rFonts w:hint="eastAsia" w:ascii="方正仿宋_GB2312" w:hAnsi="方正仿宋_GB2312" w:eastAsia="方正仿宋_GB2312" w:cs="方正仿宋_GB2312"/>
                <w:b/>
                <w:bCs/>
                <w:i w:val="0"/>
                <w:iCs w:val="0"/>
                <w:color w:val="000000"/>
                <w:sz w:val="28"/>
                <w:szCs w:val="28"/>
                <w:u w:val="none"/>
                <w:lang w:val="en-US" w:eastAsia="zh-CN"/>
              </w:rPr>
              <w:t xml:space="preserve">                                          合计：</w:t>
            </w:r>
          </w:p>
        </w:tc>
      </w:tr>
    </w:tbl>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2"/>
          <w:szCs w:val="32"/>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rPr>
          <w:rFonts w:hint="eastAsia" w:ascii="仿宋_GB2312" w:hAnsi="仿宋_GB2312" w:eastAsia="仿宋_GB2312" w:cs="仿宋_GB2312"/>
          <w:b w:val="0"/>
          <w:bCs w:val="0"/>
          <w:color w:val="auto"/>
          <w:kern w:val="0"/>
          <w:sz w:val="32"/>
          <w:szCs w:val="32"/>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Style w:val="14"/>
          <w:rFonts w:hint="eastAsia" w:ascii="方正黑体_GBK" w:hAnsi="方正黑体_GBK" w:eastAsia="方正黑体_GBK" w:cs="方正黑体_GBK"/>
          <w:b/>
          <w:bCs/>
          <w:sz w:val="32"/>
          <w:szCs w:val="32"/>
          <w:lang w:val="en-US" w:eastAsia="zh-CN"/>
        </w:rPr>
      </w:pPr>
      <w:r>
        <w:rPr>
          <w:rStyle w:val="14"/>
          <w:rFonts w:hint="eastAsia" w:ascii="方正黑体_GBK" w:hAnsi="方正黑体_GBK" w:eastAsia="方正黑体_GBK" w:cs="方正黑体_GBK"/>
          <w:b/>
          <w:bCs/>
          <w:sz w:val="32"/>
          <w:szCs w:val="32"/>
          <w:lang w:val="en-US" w:eastAsia="zh-CN"/>
        </w:rPr>
        <w:t>2.资格证明文件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2.1单位负责人授权书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单位负责人授权书</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致：</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我方的单位负责人</w:t>
      </w:r>
      <w:r>
        <w:rPr>
          <w:rFonts w:hint="eastAsia" w:ascii="仿宋_GB2312" w:hAnsi="仿宋_GB2312" w:eastAsia="仿宋_GB2312" w:cs="仿宋_GB2312"/>
          <w:b w:val="0"/>
          <w:bCs w:val="0"/>
          <w:color w:val="auto"/>
          <w:kern w:val="0"/>
          <w:sz w:val="30"/>
          <w:szCs w:val="30"/>
          <w:highlight w:val="none"/>
          <w:u w:val="single"/>
          <w:lang w:val="en-US" w:eastAsia="zh-CN"/>
        </w:rPr>
        <w:t>（填写“单位负责人全名”）</w:t>
      </w:r>
      <w:r>
        <w:rPr>
          <w:rFonts w:hint="eastAsia" w:ascii="仿宋_GB2312" w:hAnsi="仿宋_GB2312" w:eastAsia="仿宋_GB2312" w:cs="仿宋_GB2312"/>
          <w:b w:val="0"/>
          <w:bCs w:val="0"/>
          <w:color w:val="auto"/>
          <w:kern w:val="0"/>
          <w:sz w:val="30"/>
          <w:szCs w:val="30"/>
          <w:highlight w:val="none"/>
          <w:lang w:val="en-US" w:eastAsia="zh-CN"/>
        </w:rPr>
        <w:t>授权</w:t>
      </w:r>
      <w:r>
        <w:rPr>
          <w:rFonts w:hint="eastAsia" w:ascii="仿宋_GB2312" w:hAnsi="仿宋_GB2312" w:eastAsia="仿宋_GB2312" w:cs="仿宋_GB2312"/>
          <w:b w:val="0"/>
          <w:bCs w:val="0"/>
          <w:color w:val="auto"/>
          <w:kern w:val="0"/>
          <w:sz w:val="30"/>
          <w:szCs w:val="30"/>
          <w:highlight w:val="none"/>
          <w:u w:val="single"/>
          <w:lang w:val="en-US" w:eastAsia="zh-CN"/>
        </w:rPr>
        <w:t>（填写“供应商代表全名”）</w:t>
      </w:r>
      <w:r>
        <w:rPr>
          <w:rFonts w:hint="eastAsia" w:ascii="仿宋_GB2312" w:hAnsi="仿宋_GB2312" w:eastAsia="仿宋_GB2312" w:cs="仿宋_GB2312"/>
          <w:b w:val="0"/>
          <w:bCs w:val="0"/>
          <w:color w:val="auto"/>
          <w:kern w:val="0"/>
          <w:sz w:val="30"/>
          <w:szCs w:val="30"/>
          <w:highlight w:val="none"/>
          <w:lang w:val="en-US" w:eastAsia="zh-CN"/>
        </w:rPr>
        <w:t>为我方的供应商代表，代表我方参加</w:t>
      </w:r>
      <w:r>
        <w:rPr>
          <w:rFonts w:hint="eastAsia" w:ascii="仿宋_GB2312" w:hAnsi="仿宋_GB2312" w:eastAsia="仿宋_GB2312" w:cs="仿宋_GB2312"/>
          <w:b w:val="0"/>
          <w:bCs w:val="0"/>
          <w:color w:val="auto"/>
          <w:kern w:val="0"/>
          <w:sz w:val="30"/>
          <w:szCs w:val="30"/>
          <w:highlight w:val="none"/>
          <w:u w:val="single"/>
          <w:lang w:val="en-US" w:eastAsia="zh-CN"/>
        </w:rPr>
        <w:t>（填写“项目名称”）</w:t>
      </w:r>
      <w:r>
        <w:rPr>
          <w:rFonts w:hint="eastAsia" w:ascii="仿宋_GB2312" w:hAnsi="仿宋_GB2312" w:eastAsia="仿宋_GB2312" w:cs="仿宋_GB2312"/>
          <w:b w:val="0"/>
          <w:bCs w:val="0"/>
          <w:color w:val="auto"/>
          <w:kern w:val="0"/>
          <w:sz w:val="30"/>
          <w:szCs w:val="30"/>
          <w:highlight w:val="none"/>
          <w:lang w:val="en-US" w:eastAsia="zh-CN"/>
        </w:rPr>
        <w:t xml:space="preserve">项目（招标编号：__）的投标，全权代表我方处理投标过程的一切事宜，包括但不限于：投标、参加开标、谈判、澄清、签约等。投标人代表在投标过程中所签署的一切文件和处理与之有关的一切事务，我方均予以认可并对此承担责任。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 xml:space="preserve">投标人代表无转委权。特此授权。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center"/>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（以下无正文）</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 xml:space="preserve">单位负责人：__ 身份证号：__ 手机：__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 xml:space="preserve">供应商代表：__ 身份证号：__ 手机：__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 xml:space="preserve">授权方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供应商：</w:t>
      </w:r>
      <w:r>
        <w:rPr>
          <w:rFonts w:hint="eastAsia" w:ascii="仿宋_GB2312" w:hAnsi="仿宋_GB2312" w:eastAsia="仿宋_GB2312" w:cs="仿宋_GB2312"/>
          <w:b w:val="0"/>
          <w:bCs w:val="0"/>
          <w:color w:val="auto"/>
          <w:kern w:val="0"/>
          <w:sz w:val="30"/>
          <w:szCs w:val="30"/>
          <w:highlight w:val="none"/>
          <w:u w:val="single"/>
          <w:lang w:val="en-US" w:eastAsia="zh-CN"/>
        </w:rPr>
        <w:t xml:space="preserve">（全称并加盖单位公章）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 xml:space="preserve">单位负责人签字或盖章：__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 xml:space="preserve">接受授权方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 xml:space="preserve">供应商代表签字：__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 xml:space="preserve">签署日期： 年 月 日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 xml:space="preserve">附：单位负责人、投标人代表的身份证正反面复印件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rPr>
          <w:rFonts w:hint="eastAsia" w:ascii="仿宋_GB2312" w:hAnsi="仿宋_GB2312" w:eastAsia="仿宋_GB2312" w:cs="仿宋_GB2312"/>
          <w:b w:val="0"/>
          <w:bCs w:val="0"/>
          <w:color w:val="auto"/>
          <w:kern w:val="0"/>
          <w:sz w:val="30"/>
          <w:szCs w:val="30"/>
          <w:highlight w:val="none"/>
          <w:bdr w:val="single" w:sz="4" w:space="0"/>
          <w:lang w:val="en-US" w:eastAsia="zh-CN"/>
        </w:rPr>
      </w:pPr>
      <w:r>
        <w:rPr>
          <w:rFonts w:hint="eastAsia" w:ascii="仿宋_GB2312" w:hAnsi="仿宋_GB2312" w:eastAsia="仿宋_GB2312" w:cs="仿宋_GB2312"/>
          <w:b/>
          <w:bCs/>
          <w:color w:val="auto"/>
          <w:kern w:val="0"/>
          <w:sz w:val="30"/>
          <w:szCs w:val="30"/>
          <w:highlight w:val="none"/>
          <w:bdr w:val="single" w:sz="4" w:space="0"/>
          <w:lang w:val="en-US" w:eastAsia="zh-CN"/>
        </w:rPr>
        <w:t xml:space="preserve">要求：真实有效且内容完整、清晰、整洁   </w:t>
      </w:r>
      <w:r>
        <w:rPr>
          <w:rFonts w:hint="eastAsia" w:ascii="仿宋_GB2312" w:hAnsi="仿宋_GB2312" w:eastAsia="仿宋_GB2312" w:cs="仿宋_GB2312"/>
          <w:b w:val="0"/>
          <w:bCs w:val="0"/>
          <w:color w:val="auto"/>
          <w:kern w:val="0"/>
          <w:sz w:val="30"/>
          <w:szCs w:val="30"/>
          <w:highlight w:val="none"/>
          <w:bdr w:val="single" w:sz="4" w:space="0"/>
          <w:lang w:val="en-US" w:eastAsia="zh-CN"/>
        </w:rPr>
        <w:t xml:space="preserve">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宋体" w:hAnsi="宋体" w:eastAsia="宋体" w:cs="宋体"/>
          <w:b w:val="0"/>
          <w:bCs w:val="0"/>
          <w:color w:val="auto"/>
          <w:kern w:val="0"/>
          <w:sz w:val="30"/>
          <w:szCs w:val="30"/>
          <w:highlight w:val="none"/>
          <w:lang w:val="en-US" w:eastAsia="zh-CN"/>
        </w:rPr>
        <w:t>※</w:t>
      </w:r>
      <w:r>
        <w:rPr>
          <w:rFonts w:hint="eastAsia" w:ascii="仿宋_GB2312" w:hAnsi="仿宋_GB2312" w:eastAsia="仿宋_GB2312" w:cs="仿宋_GB2312"/>
          <w:b w:val="0"/>
          <w:bCs w:val="0"/>
          <w:color w:val="auto"/>
          <w:kern w:val="0"/>
          <w:sz w:val="30"/>
          <w:szCs w:val="30"/>
          <w:highlight w:val="none"/>
          <w:lang w:val="en-US" w:eastAsia="zh-CN"/>
        </w:rPr>
        <w:t xml:space="preserve">注意：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 xml:space="preserve">1、企业（银行、保险、石油石化、电力、电信等行业除外）、事业单位和社会团体法人的“单位负责人”指法定代表人，即与实际提交的“营业执照等证明文件”载明的一致。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 xml:space="preserve">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 </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default"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3、负责响应文件签字的供应商代表如果不是上述规定的单位负责人，则投标单位应当在响应文件中提供本授权书。纸质响应文件正本中的本授权书应为原件。供应商为自然人的，可不填写本授权书，但应当提供其身份证正反面复印件。</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4、对于接受联合体形式的谈判且供应商是联合体的，则只需要联合体的牵头方提交本授权书，在纸质响应文件正本中的本授权书应为原件。</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sectPr>
          <w:pgSz w:w="11906" w:h="16838"/>
          <w:pgMar w:top="1440" w:right="1800" w:bottom="1440" w:left="1800" w:header="851" w:footer="992" w:gutter="0"/>
          <w:cols w:space="425" w:num="1"/>
          <w:docGrid w:type="lines" w:linePitch="312" w:charSpace="0"/>
        </w:sect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2.2营业执照等证明文件</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营业执照等证明文件</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致：</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（）供应商为法人（包括企业、事业单位和社会团体）的</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现附上由</w:t>
      </w:r>
      <w:r>
        <w:rPr>
          <w:rFonts w:hint="eastAsia" w:ascii="仿宋_GB2312" w:hAnsi="仿宋_GB2312" w:eastAsia="仿宋_GB2312" w:cs="仿宋_GB2312"/>
          <w:b w:val="0"/>
          <w:bCs w:val="0"/>
          <w:color w:val="auto"/>
          <w:kern w:val="0"/>
          <w:sz w:val="30"/>
          <w:szCs w:val="30"/>
          <w:highlight w:val="none"/>
          <w:u w:val="single"/>
          <w:lang w:val="en-US" w:eastAsia="zh-CN"/>
        </w:rPr>
        <w:t>（填写"签发机关全称”）</w:t>
      </w:r>
      <w:r>
        <w:rPr>
          <w:rFonts w:hint="eastAsia" w:ascii="仿宋_GB2312" w:hAnsi="仿宋_GB2312" w:eastAsia="仿宋_GB2312" w:cs="仿宋_GB2312"/>
          <w:b w:val="0"/>
          <w:bCs w:val="0"/>
          <w:color w:val="auto"/>
          <w:kern w:val="0"/>
          <w:sz w:val="30"/>
          <w:szCs w:val="30"/>
          <w:highlight w:val="none"/>
          <w:lang w:val="en-US" w:eastAsia="zh-CN"/>
        </w:rPr>
        <w:t>签发的我方统一社会信用代码（请填写法人的具体证照名称）复印件，该证明材料真实有效，否则我方负全部责任。</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（）供应商为非法人（包括其他组织、自然人）的</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sym w:font="Wingdings" w:char="00A8"/>
      </w:r>
      <w:r>
        <w:rPr>
          <w:rFonts w:hint="eastAsia" w:ascii="仿宋_GB2312" w:hAnsi="仿宋_GB2312" w:eastAsia="仿宋_GB2312" w:cs="仿宋_GB2312"/>
          <w:b w:val="0"/>
          <w:bCs w:val="0"/>
          <w:color w:val="auto"/>
          <w:kern w:val="0"/>
          <w:sz w:val="30"/>
          <w:szCs w:val="30"/>
          <w:highlight w:val="none"/>
          <w:lang w:val="en-US" w:eastAsia="zh-CN"/>
        </w:rPr>
        <w:t>现附上由</w:t>
      </w:r>
      <w:r>
        <w:rPr>
          <w:rFonts w:hint="eastAsia" w:ascii="仿宋_GB2312" w:hAnsi="仿宋_GB2312" w:eastAsia="仿宋_GB2312" w:cs="仿宋_GB2312"/>
          <w:b w:val="0"/>
          <w:bCs w:val="0"/>
          <w:color w:val="auto"/>
          <w:kern w:val="0"/>
          <w:sz w:val="30"/>
          <w:szCs w:val="30"/>
          <w:highlight w:val="none"/>
          <w:u w:val="single"/>
          <w:lang w:val="en-US" w:eastAsia="zh-CN"/>
        </w:rPr>
        <w:t>（填写“签发机关全称”）</w:t>
      </w:r>
      <w:r>
        <w:rPr>
          <w:rFonts w:hint="eastAsia" w:ascii="仿宋_GB2312" w:hAnsi="仿宋_GB2312" w:eastAsia="仿宋_GB2312" w:cs="仿宋_GB2312"/>
          <w:b w:val="0"/>
          <w:bCs w:val="0"/>
          <w:color w:val="auto"/>
          <w:kern w:val="0"/>
          <w:sz w:val="30"/>
          <w:szCs w:val="30"/>
          <w:highlight w:val="none"/>
          <w:lang w:val="en-US" w:eastAsia="zh-CN"/>
        </w:rPr>
        <w:t>签发的我方统一社会信用代码</w:t>
      </w:r>
      <w:r>
        <w:rPr>
          <w:rFonts w:hint="eastAsia" w:ascii="仿宋_GB2312" w:hAnsi="仿宋_GB2312" w:eastAsia="仿宋_GB2312" w:cs="仿宋_GB2312"/>
          <w:b w:val="0"/>
          <w:bCs w:val="0"/>
          <w:color w:val="auto"/>
          <w:kern w:val="0"/>
          <w:sz w:val="30"/>
          <w:szCs w:val="30"/>
          <w:highlight w:val="none"/>
          <w:u w:val="single"/>
          <w:lang w:val="en-US" w:eastAsia="zh-CN"/>
        </w:rPr>
        <w:t>（请填写非自然人的非法人的具体证照名称）</w:t>
      </w:r>
      <w:r>
        <w:rPr>
          <w:rFonts w:hint="eastAsia" w:ascii="仿宋_GB2312" w:hAnsi="仿宋_GB2312" w:eastAsia="仿宋_GB2312" w:cs="仿宋_GB2312"/>
          <w:b w:val="0"/>
          <w:bCs w:val="0"/>
          <w:color w:val="auto"/>
          <w:kern w:val="0"/>
          <w:sz w:val="30"/>
          <w:szCs w:val="30"/>
          <w:highlight w:val="none"/>
          <w:lang w:val="en-US" w:eastAsia="zh-CN"/>
        </w:rPr>
        <w:t>复印件，该证明材料真实有效，否则我方负全部责任。</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sym w:font="Wingdings" w:char="00A8"/>
      </w:r>
      <w:r>
        <w:rPr>
          <w:rFonts w:hint="eastAsia" w:ascii="仿宋_GB2312" w:hAnsi="仿宋_GB2312" w:eastAsia="仿宋_GB2312" w:cs="仿宋_GB2312"/>
          <w:b w:val="0"/>
          <w:bCs w:val="0"/>
          <w:color w:val="auto"/>
          <w:kern w:val="0"/>
          <w:sz w:val="30"/>
          <w:szCs w:val="30"/>
          <w:highlight w:val="none"/>
          <w:lang w:val="en-US" w:eastAsia="zh-CN"/>
        </w:rPr>
        <w:t>现附上由</w:t>
      </w:r>
      <w:r>
        <w:rPr>
          <w:rFonts w:hint="eastAsia" w:ascii="仿宋_GB2312" w:hAnsi="仿宋_GB2312" w:eastAsia="仿宋_GB2312" w:cs="仿宋_GB2312"/>
          <w:b w:val="0"/>
          <w:bCs w:val="0"/>
          <w:color w:val="auto"/>
          <w:kern w:val="0"/>
          <w:sz w:val="30"/>
          <w:szCs w:val="30"/>
          <w:highlight w:val="none"/>
          <w:u w:val="single"/>
          <w:lang w:val="en-US" w:eastAsia="zh-CN"/>
        </w:rPr>
        <w:t>（填写“签发机关全称”）</w:t>
      </w:r>
      <w:r>
        <w:rPr>
          <w:rFonts w:hint="eastAsia" w:ascii="仿宋_GB2312" w:hAnsi="仿宋_GB2312" w:eastAsia="仿宋_GB2312" w:cs="仿宋_GB2312"/>
          <w:b w:val="0"/>
          <w:bCs w:val="0"/>
          <w:color w:val="auto"/>
          <w:kern w:val="0"/>
          <w:sz w:val="30"/>
          <w:szCs w:val="30"/>
          <w:highlight w:val="none"/>
          <w:lang w:val="en-US" w:eastAsia="zh-CN"/>
        </w:rPr>
        <w:t>签发的我方统一社会信用代码</w:t>
      </w:r>
      <w:r>
        <w:rPr>
          <w:rFonts w:hint="eastAsia" w:ascii="仿宋_GB2312" w:hAnsi="仿宋_GB2312" w:eastAsia="仿宋_GB2312" w:cs="仿宋_GB2312"/>
          <w:b w:val="0"/>
          <w:bCs w:val="0"/>
          <w:color w:val="auto"/>
          <w:kern w:val="0"/>
          <w:sz w:val="30"/>
          <w:szCs w:val="30"/>
          <w:highlight w:val="none"/>
          <w:u w:val="single"/>
          <w:lang w:val="en-US" w:eastAsia="zh-CN"/>
        </w:rPr>
        <w:t>（请填写自然人的身份证名称）</w:t>
      </w:r>
      <w:r>
        <w:rPr>
          <w:rFonts w:hint="eastAsia" w:ascii="仿宋_GB2312" w:hAnsi="仿宋_GB2312" w:eastAsia="仿宋_GB2312" w:cs="仿宋_GB2312"/>
          <w:b w:val="0"/>
          <w:bCs w:val="0"/>
          <w:color w:val="auto"/>
          <w:kern w:val="0"/>
          <w:sz w:val="30"/>
          <w:szCs w:val="30"/>
          <w:highlight w:val="none"/>
          <w:lang w:val="en-US" w:eastAsia="zh-CN"/>
        </w:rPr>
        <w:t>复印件，该证明材料真实有效，否则我方负全部责任。</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宋体" w:hAnsi="宋体" w:eastAsia="宋体" w:cs="宋体"/>
          <w:b w:val="0"/>
          <w:bCs w:val="0"/>
          <w:color w:val="auto"/>
          <w:kern w:val="0"/>
          <w:sz w:val="30"/>
          <w:szCs w:val="30"/>
          <w:highlight w:val="none"/>
          <w:lang w:val="en-US" w:eastAsia="zh-CN"/>
        </w:rPr>
        <w:t>※</w:t>
      </w:r>
      <w:r>
        <w:rPr>
          <w:rFonts w:hint="eastAsia" w:ascii="仿宋_GB2312" w:hAnsi="仿宋_GB2312" w:eastAsia="仿宋_GB2312" w:cs="仿宋_GB2312"/>
          <w:b w:val="0"/>
          <w:bCs w:val="0"/>
          <w:color w:val="auto"/>
          <w:kern w:val="0"/>
          <w:sz w:val="30"/>
          <w:szCs w:val="30"/>
          <w:highlight w:val="none"/>
          <w:lang w:val="en-US" w:eastAsia="zh-CN"/>
        </w:rPr>
        <w:t>注意：</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1、请供应商根据实际情况填写，在相应的（）中打“</w:t>
      </w:r>
      <w:r>
        <w:rPr>
          <w:rFonts w:hint="default" w:ascii="Arial" w:hAnsi="Arial" w:eastAsia="仿宋_GB2312" w:cs="Arial"/>
          <w:b w:val="0"/>
          <w:bCs w:val="0"/>
          <w:color w:val="auto"/>
          <w:kern w:val="0"/>
          <w:sz w:val="30"/>
          <w:szCs w:val="30"/>
          <w:highlight w:val="none"/>
          <w:lang w:val="en-US" w:eastAsia="zh-CN"/>
        </w:rPr>
        <w:t>√</w:t>
      </w:r>
      <w:r>
        <w:rPr>
          <w:rFonts w:hint="eastAsia" w:ascii="仿宋_GB2312" w:hAnsi="仿宋_GB2312" w:eastAsia="仿宋_GB2312" w:cs="仿宋_GB2312"/>
          <w:b w:val="0"/>
          <w:bCs w:val="0"/>
          <w:color w:val="auto"/>
          <w:kern w:val="0"/>
          <w:sz w:val="30"/>
          <w:szCs w:val="30"/>
          <w:highlight w:val="none"/>
          <w:lang w:val="en-US" w:eastAsia="zh-CN"/>
        </w:rPr>
        <w:t>”并选择相应的“</w:t>
      </w:r>
      <w:r>
        <w:rPr>
          <w:rFonts w:hint="eastAsia" w:ascii="仿宋_GB2312" w:hAnsi="仿宋_GB2312" w:eastAsia="仿宋_GB2312" w:cs="仿宋_GB2312"/>
          <w:b w:val="0"/>
          <w:bCs w:val="0"/>
          <w:color w:val="auto"/>
          <w:kern w:val="0"/>
          <w:sz w:val="30"/>
          <w:szCs w:val="30"/>
          <w:highlight w:val="none"/>
          <w:lang w:val="en-US" w:eastAsia="zh-CN"/>
        </w:rPr>
        <w:sym w:font="Wingdings" w:char="00A8"/>
      </w:r>
      <w:r>
        <w:rPr>
          <w:rFonts w:hint="eastAsia" w:ascii="仿宋_GB2312" w:hAnsi="仿宋_GB2312" w:eastAsia="仿宋_GB2312" w:cs="仿宋_GB2312"/>
          <w:b w:val="0"/>
          <w:bCs w:val="0"/>
          <w:color w:val="auto"/>
          <w:kern w:val="0"/>
          <w:sz w:val="30"/>
          <w:szCs w:val="30"/>
          <w:highlight w:val="none"/>
          <w:lang w:val="en-US" w:eastAsia="zh-CN"/>
        </w:rPr>
        <w:t>”（若有）后，再按照本格式的要求提供相应证明材料的复印件。</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2、供应商为企业的，提供有效的营业执照复印件；供应商为事业单位的，提供有效的事业单位法人证书复印件；供应商为社会团体的，提供有效的社会团体法人登记证书复印件；供应商为合伙企业、 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3、对于接受联合体形式的谈判且供应商是联合体的，则联合体各成员都应当提交本资格证明文件。</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u w:val="single"/>
          <w:lang w:val="en-US" w:eastAsia="zh-CN"/>
        </w:rPr>
      </w:pPr>
      <w:r>
        <w:rPr>
          <w:rFonts w:hint="eastAsia" w:ascii="仿宋_GB2312" w:hAnsi="仿宋_GB2312" w:eastAsia="仿宋_GB2312" w:cs="仿宋_GB2312"/>
          <w:b w:val="0"/>
          <w:bCs w:val="0"/>
          <w:color w:val="auto"/>
          <w:kern w:val="0"/>
          <w:sz w:val="30"/>
          <w:szCs w:val="30"/>
          <w:highlight w:val="none"/>
          <w:lang w:val="en-US" w:eastAsia="zh-CN"/>
        </w:rPr>
        <w:t>供应商代表</w:t>
      </w:r>
      <w:r>
        <w:rPr>
          <w:rFonts w:hint="eastAsia" w:ascii="仿宋_GB2312" w:hAnsi="仿宋_GB2312" w:eastAsia="仿宋_GB2312" w:cs="仿宋_GB2312"/>
          <w:b w:val="0"/>
          <w:bCs w:val="0"/>
          <w:color w:val="auto"/>
          <w:kern w:val="0"/>
          <w:sz w:val="30"/>
          <w:szCs w:val="30"/>
          <w:highlight w:val="none"/>
          <w:u w:val="single"/>
          <w:lang w:val="en-US" w:eastAsia="zh-CN"/>
        </w:rPr>
        <w:t>（签字）</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default"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供应商名称</w:t>
      </w:r>
      <w:r>
        <w:rPr>
          <w:rFonts w:hint="eastAsia" w:ascii="仿宋_GB2312" w:hAnsi="仿宋_GB2312" w:eastAsia="仿宋_GB2312" w:cs="仿宋_GB2312"/>
          <w:b w:val="0"/>
          <w:bCs w:val="0"/>
          <w:color w:val="auto"/>
          <w:kern w:val="0"/>
          <w:sz w:val="30"/>
          <w:szCs w:val="30"/>
          <w:highlight w:val="none"/>
          <w:u w:val="single"/>
          <w:lang w:val="en-US" w:eastAsia="zh-CN"/>
        </w:rPr>
        <w:t>（全称并加盖公章）</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日期： 年 月 日</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rPr>
          <w:rFonts w:hint="eastAsia" w:ascii="仿宋_GB2312" w:hAnsi="仿宋_GB2312" w:eastAsia="仿宋_GB2312" w:cs="仿宋_GB2312"/>
          <w:b w:val="0"/>
          <w:bCs w:val="0"/>
          <w:color w:val="auto"/>
          <w:kern w:val="0"/>
          <w:sz w:val="30"/>
          <w:szCs w:val="30"/>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rPr>
          <w:rFonts w:hint="eastAsia" w:ascii="仿宋_GB2312" w:hAnsi="仿宋_GB2312" w:eastAsia="仿宋_GB2312" w:cs="仿宋_GB2312"/>
          <w:b w:val="0"/>
          <w:bCs w:val="0"/>
          <w:color w:val="auto"/>
          <w:kern w:val="0"/>
          <w:sz w:val="30"/>
          <w:szCs w:val="30"/>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rPr>
          <w:rFonts w:hint="eastAsia" w:ascii="仿宋_GB2312" w:hAnsi="仿宋_GB2312" w:eastAsia="仿宋_GB2312" w:cs="仿宋_GB2312"/>
          <w:b w:val="0"/>
          <w:bCs w:val="0"/>
          <w:color w:val="auto"/>
          <w:kern w:val="0"/>
          <w:sz w:val="30"/>
          <w:szCs w:val="30"/>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rPr>
          <w:rFonts w:hint="eastAsia" w:ascii="仿宋_GB2312" w:hAnsi="仿宋_GB2312" w:eastAsia="仿宋_GB2312" w:cs="仿宋_GB2312"/>
          <w:b w:val="0"/>
          <w:bCs w:val="0"/>
          <w:color w:val="auto"/>
          <w:kern w:val="0"/>
          <w:sz w:val="30"/>
          <w:szCs w:val="30"/>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0"/>
          <w:szCs w:val="30"/>
          <w:highlight w:val="none"/>
          <w:lang w:val="en-US" w:eastAsia="zh-CN"/>
        </w:rPr>
        <w:t>具备履行合同所必需设备和专业技术能力</w:t>
      </w:r>
      <w:r>
        <w:rPr>
          <w:rFonts w:hint="eastAsia" w:ascii="仿宋_GB2312" w:hAnsi="仿宋_GB2312" w:eastAsia="仿宋_GB2312" w:cs="仿宋_GB2312"/>
          <w:b/>
          <w:bCs/>
          <w:color w:val="auto"/>
          <w:kern w:val="0"/>
          <w:sz w:val="32"/>
          <w:szCs w:val="32"/>
          <w:highlight w:val="none"/>
          <w:lang w:val="en-US" w:eastAsia="zh-CN"/>
        </w:rPr>
        <w:t>声明函</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我方具备履行合同所必需的设备和专业技术能力，并对本声明承诺的真实性负责，否则产生不利后果由我方承担责任。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特此声明。</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02" w:firstLineChars="200"/>
        <w:jc w:val="left"/>
        <w:textAlignment w:val="auto"/>
        <w:rPr>
          <w:rFonts w:hint="eastAsia" w:ascii="仿宋_GB2312" w:hAnsi="仿宋_GB2312" w:eastAsia="仿宋_GB2312" w:cs="仿宋_GB2312"/>
          <w:b/>
          <w:bCs/>
          <w:color w:val="auto"/>
          <w:kern w:val="0"/>
          <w:sz w:val="30"/>
          <w:szCs w:val="30"/>
          <w:highlight w:val="none"/>
          <w:lang w:val="en-US" w:eastAsia="zh-CN"/>
        </w:rPr>
      </w:pPr>
      <w:r>
        <w:rPr>
          <w:rFonts w:hint="eastAsia" w:ascii="仿宋_GB2312" w:hAnsi="仿宋_GB2312" w:eastAsia="仿宋_GB2312" w:cs="仿宋_GB2312"/>
          <w:b/>
          <w:bCs/>
          <w:color w:val="auto"/>
          <w:kern w:val="0"/>
          <w:sz w:val="30"/>
          <w:szCs w:val="30"/>
          <w:highlight w:val="none"/>
          <w:lang w:val="en-US" w:eastAsia="zh-CN"/>
        </w:rPr>
        <w:t>1、询价文件“供应商的资格”中特定资格条件如果没有特别规定，则由供应商在响应文件中按上述格式提供其具备履行合同所必需的设备和专业技术能力的声明即可，声明函应加盖供应商单位公章。</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3.对于接受联合体形式的谈判且供应商是联合体的，则联合体各成员都应当提交本资格证明文件。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供应商代表</w:t>
      </w:r>
      <w:r>
        <w:rPr>
          <w:rFonts w:hint="eastAsia" w:ascii="仿宋_GB2312" w:hAnsi="仿宋_GB2312" w:eastAsia="仿宋_GB2312" w:cs="仿宋_GB2312"/>
          <w:b w:val="0"/>
          <w:bCs w:val="0"/>
          <w:color w:val="auto"/>
          <w:kern w:val="0"/>
          <w:sz w:val="30"/>
          <w:szCs w:val="30"/>
          <w:highlight w:val="none"/>
          <w:u w:val="single"/>
          <w:lang w:val="en-US" w:eastAsia="zh-CN"/>
        </w:rPr>
        <w:t>（签字）</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rPr>
          <w:rFonts w:hint="default" w:ascii="仿宋_GB2312" w:hAnsi="仿宋_GB2312" w:eastAsia="仿宋_GB2312" w:cs="仿宋_GB2312"/>
          <w:b w:val="0"/>
          <w:bCs w:val="0"/>
          <w:color w:val="auto"/>
          <w:kern w:val="0"/>
          <w:sz w:val="30"/>
          <w:szCs w:val="30"/>
          <w:highlight w:val="none"/>
          <w:u w:val="single"/>
          <w:lang w:val="en-US" w:eastAsia="zh-CN"/>
        </w:rPr>
      </w:pPr>
      <w:r>
        <w:rPr>
          <w:rFonts w:hint="eastAsia" w:ascii="仿宋_GB2312" w:hAnsi="仿宋_GB2312" w:eastAsia="仿宋_GB2312" w:cs="仿宋_GB2312"/>
          <w:b w:val="0"/>
          <w:bCs w:val="0"/>
          <w:color w:val="auto"/>
          <w:kern w:val="0"/>
          <w:sz w:val="30"/>
          <w:szCs w:val="30"/>
          <w:highlight w:val="none"/>
          <w:lang w:val="en-US" w:eastAsia="zh-CN"/>
        </w:rPr>
        <w:t>供应商名称</w:t>
      </w:r>
      <w:r>
        <w:rPr>
          <w:rFonts w:hint="eastAsia" w:ascii="仿宋_GB2312" w:hAnsi="仿宋_GB2312" w:eastAsia="仿宋_GB2312" w:cs="仿宋_GB2312"/>
          <w:b w:val="0"/>
          <w:bCs w:val="0"/>
          <w:color w:val="auto"/>
          <w:kern w:val="0"/>
          <w:sz w:val="30"/>
          <w:szCs w:val="30"/>
          <w:highlight w:val="none"/>
          <w:u w:val="single"/>
          <w:lang w:val="en-US" w:eastAsia="zh-CN"/>
        </w:rPr>
        <w:t>（全称并加盖公章）</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rPr>
          <w:rFonts w:hint="eastAsia" w:ascii="仿宋_GB2312" w:hAnsi="仿宋_GB2312" w:eastAsia="仿宋_GB2312" w:cs="仿宋_GB2312"/>
          <w:b w:val="0"/>
          <w:bCs w:val="0"/>
          <w:color w:val="auto"/>
          <w:kern w:val="0"/>
          <w:sz w:val="30"/>
          <w:szCs w:val="30"/>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日期：_年_月_日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left"/>
        <w:textAlignment w:val="auto"/>
        <w:rPr>
          <w:rFonts w:hint="eastAsia" w:ascii="仿宋_GB2312" w:hAnsi="仿宋_GB2312" w:eastAsia="仿宋_GB2312" w:cs="仿宋_GB2312"/>
          <w:b w:val="0"/>
          <w:bCs w:val="0"/>
          <w:color w:val="auto"/>
          <w:kern w:val="0"/>
          <w:sz w:val="30"/>
          <w:szCs w:val="30"/>
          <w:highlight w:val="none"/>
          <w:lang w:val="en-US" w:eastAsia="zh-CN"/>
        </w:rPr>
      </w:pP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参加采购活动前三年内在经营活动中没有重大违法记录书面声明</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0"/>
          <w:szCs w:val="30"/>
          <w:highlight w:val="none"/>
          <w:lang w:val="en-US" w:eastAsia="zh-CN"/>
        </w:rPr>
        <w:t>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特此声明。</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供应商名称</w:t>
      </w:r>
      <w:r>
        <w:rPr>
          <w:rFonts w:hint="eastAsia" w:ascii="仿宋_GB2312" w:hAnsi="仿宋_GB2312" w:eastAsia="仿宋_GB2312" w:cs="仿宋_GB2312"/>
          <w:b w:val="0"/>
          <w:bCs w:val="0"/>
          <w:color w:val="auto"/>
          <w:kern w:val="0"/>
          <w:sz w:val="32"/>
          <w:szCs w:val="32"/>
          <w:highlight w:val="none"/>
          <w:u w:val="single"/>
          <w:lang w:val="en-US" w:eastAsia="zh-CN"/>
        </w:rPr>
        <w:t>（全称并加盖公章）</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日期： 年 月 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宋体" w:hAnsi="宋体" w:eastAsia="宋体" w:cs="宋体"/>
          <w:b w:val="0"/>
          <w:bCs w:val="0"/>
          <w:color w:val="auto"/>
          <w:kern w:val="0"/>
          <w:sz w:val="32"/>
          <w:szCs w:val="32"/>
          <w:highlight w:val="none"/>
          <w:lang w:val="en-US" w:eastAsia="zh-CN"/>
        </w:rPr>
        <w:t>※</w:t>
      </w:r>
      <w:r>
        <w:rPr>
          <w:rFonts w:hint="eastAsia" w:ascii="仿宋_GB2312" w:hAnsi="仿宋_GB2312" w:eastAsia="仿宋_GB2312" w:cs="仿宋_GB2312"/>
          <w:b w:val="0"/>
          <w:bCs w:val="0"/>
          <w:color w:val="auto"/>
          <w:kern w:val="0"/>
          <w:sz w:val="32"/>
          <w:szCs w:val="32"/>
          <w:highlight w:val="none"/>
          <w:lang w:val="en-US" w:eastAsia="zh-CN"/>
        </w:rPr>
        <w:t>注意</w:t>
      </w:r>
    </w:p>
    <w:p>
      <w:pPr>
        <w:pStyle w:val="9"/>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“重大违法记录”指供应商因违法经营受到刑事处罚或责令停产停业、吊销许可证或执照、较大数额罚款等行政处罚。</w:t>
      </w:r>
    </w:p>
    <w:p>
      <w:pPr>
        <w:pStyle w:val="9"/>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640" w:firstLineChars="200"/>
        <w:jc w:val="left"/>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请供应商根据实际情况如实声明，否则视为提供虚假材料。</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120" w:afterLines="0" w:afterAutospacing="0" w:line="360" w:lineRule="auto"/>
        <w:jc w:val="left"/>
        <w:textAlignment w:val="auto"/>
        <w:rPr>
          <w:rFonts w:hint="eastAsia" w:ascii="仿宋_GB2312" w:hAnsi="仿宋_GB2312" w:eastAsia="仿宋_GB2312" w:cs="仿宋_GB2312"/>
          <w:b w:val="0"/>
          <w:bCs w:val="0"/>
          <w:color w:val="auto"/>
          <w:kern w:val="0"/>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120" w:afterLines="0" w:afterAutospacing="0" w:line="360" w:lineRule="auto"/>
        <w:jc w:val="center"/>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 w:hAnsi="仿宋" w:eastAsia="仿宋" w:cs="宋体"/>
          <w:b/>
          <w:sz w:val="32"/>
          <w:szCs w:val="32"/>
        </w:rPr>
        <w:t>投标人认为应提交的其他材料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国标宋体-超大字符集">
    <w:panose1 w:val="03000509000000000000"/>
    <w:charset w:val="86"/>
    <w:family w:val="auto"/>
    <w:pitch w:val="default"/>
    <w:sig w:usb0="00000001" w:usb1="08000000" w:usb2="00000000"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D3E72"/>
    <w:multiLevelType w:val="singleLevel"/>
    <w:tmpl w:val="88AD3E72"/>
    <w:lvl w:ilvl="0" w:tentative="0">
      <w:start w:val="1"/>
      <w:numFmt w:val="decimal"/>
      <w:suff w:val="nothing"/>
      <w:lvlText w:val="%1、"/>
      <w:lvlJc w:val="left"/>
    </w:lvl>
  </w:abstractNum>
  <w:abstractNum w:abstractNumId="1">
    <w:nsid w:val="9C2C46A5"/>
    <w:multiLevelType w:val="multilevel"/>
    <w:tmpl w:val="9C2C46A5"/>
    <w:lvl w:ilvl="0" w:tentative="0">
      <w:start w:val="1"/>
      <w:numFmt w:val="chineseCountingThousand"/>
      <w:pStyle w:val="20"/>
      <w:suff w:val="space"/>
      <w:lvlText w:val="%1. "/>
      <w:lvlJc w:val="left"/>
      <w:pPr>
        <w:ind w:left="907" w:hanging="907"/>
      </w:pPr>
      <w:rPr>
        <w:rFonts w:hint="eastAsia"/>
      </w:rPr>
    </w:lvl>
    <w:lvl w:ilvl="1" w:tentative="0">
      <w:start w:val="1"/>
      <w:numFmt w:val="decimal"/>
      <w:pStyle w:val="19"/>
      <w:isLgl/>
      <w:suff w:val="space"/>
      <w:lvlText w:val="%1.%2 "/>
      <w:lvlJc w:val="left"/>
      <w:pPr>
        <w:ind w:left="794" w:hanging="794"/>
      </w:pPr>
      <w:rPr>
        <w:rFonts w:hint="eastAsia"/>
      </w:rPr>
    </w:lvl>
    <w:lvl w:ilvl="2" w:tentative="0">
      <w:start w:val="1"/>
      <w:numFmt w:val="decimal"/>
      <w:pStyle w:val="21"/>
      <w:isLgl/>
      <w:suff w:val="space"/>
      <w:lvlText w:val="%1.%2.%3 "/>
      <w:lvlJc w:val="left"/>
      <w:pPr>
        <w:ind w:left="907" w:hanging="907"/>
      </w:pPr>
      <w:rPr>
        <w:rFonts w:hint="eastAsia"/>
      </w:rPr>
    </w:lvl>
    <w:lvl w:ilvl="3" w:tentative="0">
      <w:start w:val="1"/>
      <w:numFmt w:val="decimal"/>
      <w:pStyle w:val="22"/>
      <w:isLgl/>
      <w:suff w:val="space"/>
      <w:lvlText w:val="%1.%2.%3.%4 "/>
      <w:lvlJc w:val="left"/>
      <w:pPr>
        <w:ind w:left="1021" w:hanging="1021"/>
      </w:pPr>
      <w:rPr>
        <w:rFonts w:hint="eastAsia"/>
      </w:rPr>
    </w:lvl>
    <w:lvl w:ilvl="4" w:tentative="0">
      <w:start w:val="1"/>
      <w:numFmt w:val="decimal"/>
      <w:pStyle w:val="23"/>
      <w:isLgl/>
      <w:suff w:val="space"/>
      <w:lvlText w:val="%1.%2.%3.%4.%5 "/>
      <w:lvlJc w:val="left"/>
      <w:pPr>
        <w:ind w:left="1134" w:hanging="1134"/>
      </w:pPr>
      <w:rPr>
        <w:rFonts w:hint="eastAsia"/>
      </w:rPr>
    </w:lvl>
    <w:lvl w:ilvl="5" w:tentative="0">
      <w:start w:val="1"/>
      <w:numFmt w:val="decimal"/>
      <w:pStyle w:val="24"/>
      <w:isLgl/>
      <w:suff w:val="space"/>
      <w:lvlText w:val="%1.%2.%3.%4.%5.%6 "/>
      <w:lvlJc w:val="left"/>
      <w:pPr>
        <w:ind w:left="1247" w:hanging="1247"/>
      </w:pPr>
      <w:rPr>
        <w:rFonts w:hint="eastAsia"/>
      </w:rPr>
    </w:lvl>
    <w:lvl w:ilvl="6" w:tentative="0">
      <w:start w:val="1"/>
      <w:numFmt w:val="decimal"/>
      <w:lvlRestart w:val="1"/>
      <w:pStyle w:val="25"/>
      <w:isLgl/>
      <w:suff w:val="space"/>
      <w:lvlText w:val="图 %1.%7 "/>
      <w:lvlJc w:val="left"/>
      <w:pPr>
        <w:ind w:left="0" w:firstLine="0"/>
      </w:pPr>
      <w:rPr>
        <w:rFonts w:hint="eastAsia"/>
      </w:rPr>
    </w:lvl>
    <w:lvl w:ilvl="7" w:tentative="0">
      <w:start w:val="1"/>
      <w:numFmt w:val="decimal"/>
      <w:lvlRestart w:val="1"/>
      <w:pStyle w:val="2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A9AE6910"/>
    <w:multiLevelType w:val="multilevel"/>
    <w:tmpl w:val="A9AE6910"/>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rPr>
        <w:b w:val="0"/>
        <w:bCs w:val="0"/>
        <w:i w:val="0"/>
        <w:iCs w:val="0"/>
        <w:caps w:val="0"/>
        <w:smallCaps w:val="0"/>
        <w:strike w:val="0"/>
        <w:dstrike w:val="0"/>
        <w:spacing w:val="0"/>
        <w:position w:val="0"/>
        <w:u w:val="none"/>
        <w:vertAlign w:val="baseline"/>
      </w:rPr>
    </w:lvl>
    <w:lvl w:ilvl="4" w:tentative="0">
      <w:start w:val="1"/>
      <w:numFmt w:val="decimal"/>
      <w:pStyle w:val="7"/>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FD3970FE"/>
    <w:multiLevelType w:val="multilevel"/>
    <w:tmpl w:val="FD3970F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4BB75237"/>
    <w:multiLevelType w:val="multilevel"/>
    <w:tmpl w:val="4BB75237"/>
    <w:lvl w:ilvl="0" w:tentative="0">
      <w:start w:val="3"/>
      <w:numFmt w:val="decimal"/>
      <w:lvlText w:val="%1."/>
      <w:lvlJc w:val="left"/>
      <w:pPr>
        <w:ind w:left="425" w:hanging="425"/>
      </w:pPr>
      <w:rPr>
        <w:rFonts w:hint="default"/>
      </w:rPr>
    </w:lvl>
    <w:lvl w:ilvl="1" w:tentative="0">
      <w:start w:val="1"/>
      <w:numFmt w:val="decimal"/>
      <w:pStyle w:val="3"/>
      <w:lvlText w:val="%1.%2."/>
      <w:lvlJc w:val="left"/>
      <w:pPr>
        <w:ind w:left="180" w:hanging="567"/>
      </w:pPr>
      <w:rPr>
        <w:rFonts w:hint="default"/>
      </w:rPr>
    </w:lvl>
    <w:lvl w:ilvl="2" w:tentative="0">
      <w:start w:val="1"/>
      <w:numFmt w:val="decimal"/>
      <w:lvlText w:val="%1.%2.%3."/>
      <w:lvlJc w:val="left"/>
      <w:pPr>
        <w:ind w:left="660"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7CC5DD4C"/>
    <w:multiLevelType w:val="multilevel"/>
    <w:tmpl w:val="7CC5DD4C"/>
    <w:lvl w:ilvl="0" w:tentative="0">
      <w:start w:val="1"/>
      <w:numFmt w:val="decimal"/>
      <w:pStyle w:val="2"/>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A79D1"/>
    <w:rsid w:val="297E60A1"/>
    <w:rsid w:val="3A0E51AB"/>
    <w:rsid w:val="3BEFFCF3"/>
    <w:rsid w:val="4624159C"/>
    <w:rsid w:val="4ADC00BB"/>
    <w:rsid w:val="54B1183C"/>
    <w:rsid w:val="65077A6C"/>
    <w:rsid w:val="711143D5"/>
    <w:rsid w:val="FFF5B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100" w:afterLines="0" w:afterAutospacing="0" w:line="576" w:lineRule="auto"/>
      <w:ind w:left="425" w:hanging="425" w:firstLineChars="0"/>
      <w:outlineLvl w:val="0"/>
    </w:pPr>
    <w:rPr>
      <w:rFonts w:ascii="Arial" w:hAnsi="Arial" w:eastAsia="宋体"/>
      <w:b/>
      <w:kern w:val="44"/>
      <w:sz w:val="28"/>
    </w:rPr>
  </w:style>
  <w:style w:type="paragraph" w:styleId="3">
    <w:name w:val="heading 2"/>
    <w:basedOn w:val="1"/>
    <w:next w:val="1"/>
    <w:unhideWhenUsed/>
    <w:qFormat/>
    <w:uiPriority w:val="0"/>
    <w:pPr>
      <w:keepNext/>
      <w:keepLines/>
      <w:numPr>
        <w:ilvl w:val="1"/>
        <w:numId w:val="2"/>
      </w:numPr>
      <w:snapToGrid w:val="0"/>
      <w:spacing w:before="260" w:after="260" w:line="240" w:lineRule="auto"/>
      <w:ind w:left="578" w:firstLine="0" w:firstLineChars="0"/>
      <w:outlineLvl w:val="1"/>
    </w:pPr>
    <w:rPr>
      <w:rFonts w:ascii="仿宋" w:hAnsi="仿宋" w:cs="Times New Roman"/>
      <w:b/>
      <w:bCs/>
      <w:sz w:val="30"/>
      <w:szCs w:val="30"/>
    </w:rPr>
  </w:style>
  <w:style w:type="paragraph" w:styleId="4">
    <w:name w:val="heading 3"/>
    <w:basedOn w:val="1"/>
    <w:next w:val="1"/>
    <w:unhideWhenUsed/>
    <w:qFormat/>
    <w:uiPriority w:val="0"/>
    <w:pPr>
      <w:keepNext/>
      <w:keepLines/>
      <w:spacing w:before="100" w:beforeLines="0" w:beforeAutospacing="0" w:after="100" w:afterLines="0" w:afterAutospacing="0" w:line="413" w:lineRule="auto"/>
      <w:ind w:left="0" w:firstLine="723" w:firstLineChars="200"/>
      <w:outlineLvl w:val="2"/>
    </w:pPr>
    <w:rPr>
      <w:rFonts w:eastAsia="宋体" w:asciiTheme="minorAscii" w:hAnsiTheme="minorAscii"/>
      <w:b/>
      <w:sz w:val="28"/>
    </w:rPr>
  </w:style>
  <w:style w:type="paragraph" w:styleId="5">
    <w:name w:val="heading 4"/>
    <w:basedOn w:val="1"/>
    <w:next w:val="6"/>
    <w:unhideWhenUsed/>
    <w:qFormat/>
    <w:uiPriority w:val="0"/>
    <w:pPr>
      <w:keepNext/>
      <w:keepLines/>
      <w:widowControl w:val="0"/>
      <w:numPr>
        <w:ilvl w:val="3"/>
        <w:numId w:val="3"/>
      </w:numPr>
      <w:spacing w:before="120" w:after="120" w:line="360" w:lineRule="auto"/>
      <w:ind w:left="850" w:firstLineChars="0"/>
      <w:jc w:val="both"/>
      <w:outlineLvl w:val="3"/>
    </w:pPr>
    <w:rPr>
      <w:rFonts w:eastAsia="仿宋" w:asciiTheme="minorAscii" w:hAnsiTheme="minorAscii" w:cstheme="minorBidi"/>
      <w:bCs/>
      <w:szCs w:val="28"/>
      <w:lang w:val="zh-CN"/>
    </w:rPr>
  </w:style>
  <w:style w:type="paragraph" w:styleId="7">
    <w:name w:val="heading 5"/>
    <w:basedOn w:val="1"/>
    <w:next w:val="1"/>
    <w:unhideWhenUsed/>
    <w:qFormat/>
    <w:uiPriority w:val="0"/>
    <w:pPr>
      <w:keepNext/>
      <w:keepLines/>
      <w:numPr>
        <w:ilvl w:val="4"/>
        <w:numId w:val="4"/>
      </w:numPr>
      <w:spacing w:before="280" w:beforeLines="0" w:beforeAutospacing="0" w:after="290" w:afterLines="0" w:afterAutospacing="0" w:line="372" w:lineRule="auto"/>
      <w:ind w:left="1008" w:hanging="1008" w:firstLineChars="0"/>
      <w:outlineLvl w:val="4"/>
    </w:pPr>
    <w:rPr>
      <w:b/>
      <w:sz w:val="28"/>
    </w:rPr>
  </w:style>
  <w:style w:type="character" w:default="1" w:styleId="13">
    <w:name w:val="Default Paragraph Font"/>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0" w:firstLineChars="0"/>
    </w:pPr>
  </w:style>
  <w:style w:type="paragraph" w:styleId="8">
    <w:name w:val="Body Text"/>
    <w:basedOn w:val="1"/>
    <w:qFormat/>
    <w:uiPriority w:val="0"/>
    <w:pPr>
      <w:spacing w:after="120" w:line="240" w:lineRule="auto"/>
      <w:ind w:firstLine="0" w:firstLineChars="0"/>
    </w:pPr>
    <w:rPr>
      <w:rFonts w:ascii="Calibri" w:hAnsi="Calibri" w:cs="Times New Roman"/>
      <w:sz w:val="21"/>
      <w:szCs w:val="22"/>
    </w:rPr>
  </w:style>
  <w:style w:type="paragraph" w:styleId="9">
    <w:name w:val="Body Text Indent"/>
    <w:basedOn w:val="1"/>
    <w:qFormat/>
    <w:uiPriority w:val="0"/>
    <w:pPr>
      <w:spacing w:after="120" w:afterLines="0" w:afterAutospacing="0"/>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正文（绿盟科技）"/>
    <w:link w:val="16"/>
    <w:qFormat/>
    <w:uiPriority w:val="0"/>
    <w:pPr>
      <w:spacing w:line="300" w:lineRule="auto"/>
    </w:pPr>
    <w:rPr>
      <w:rFonts w:ascii="Arial" w:hAnsi="Arial" w:eastAsia="宋体" w:cstheme="minorBidi"/>
      <w:sz w:val="21"/>
      <w:szCs w:val="21"/>
      <w:lang w:val="en-US" w:eastAsia="zh-CN" w:bidi="ar-SA"/>
    </w:rPr>
  </w:style>
  <w:style w:type="character" w:customStyle="1" w:styleId="16">
    <w:name w:val="正文（绿盟科技） Char"/>
    <w:basedOn w:val="13"/>
    <w:link w:val="15"/>
    <w:qFormat/>
    <w:uiPriority w:val="0"/>
    <w:rPr>
      <w:rFonts w:ascii="Arial" w:hAnsi="Arial" w:eastAsia="宋体"/>
      <w:sz w:val="21"/>
      <w:szCs w:val="21"/>
      <w:lang w:bidi="ar-SA"/>
    </w:rPr>
  </w:style>
  <w:style w:type="paragraph" w:customStyle="1" w:styleId="17">
    <w:name w:val="金保二期建议书"/>
    <w:basedOn w:val="1"/>
    <w:link w:val="18"/>
    <w:qFormat/>
    <w:uiPriority w:val="0"/>
    <w:pPr>
      <w:widowControl w:val="0"/>
      <w:spacing w:line="360" w:lineRule="auto"/>
      <w:ind w:firstLine="480" w:firstLineChars="200"/>
    </w:pPr>
    <w:rPr>
      <w:rFonts w:ascii="宋体" w:hAnsi="宋体"/>
      <w:szCs w:val="24"/>
    </w:rPr>
  </w:style>
  <w:style w:type="character" w:customStyle="1" w:styleId="18">
    <w:name w:val="金保二期建议书 Char"/>
    <w:link w:val="17"/>
    <w:qFormat/>
    <w:uiPriority w:val="0"/>
    <w:rPr>
      <w:rFonts w:ascii="宋体" w:hAnsi="宋体" w:eastAsia="宋体"/>
      <w:sz w:val="24"/>
      <w:szCs w:val="24"/>
    </w:rPr>
  </w:style>
  <w:style w:type="paragraph" w:customStyle="1" w:styleId="19">
    <w:name w:val="标题 2（绿盟科技）"/>
    <w:basedOn w:val="3"/>
    <w:next w:val="15"/>
    <w:qFormat/>
    <w:uiPriority w:val="0"/>
    <w:pPr>
      <w:numPr>
        <w:numId w:val="5"/>
      </w:numPr>
      <w:tabs>
        <w:tab w:val="left" w:pos="576"/>
      </w:tabs>
      <w:spacing w:line="415" w:lineRule="auto"/>
    </w:pPr>
    <w:rPr>
      <w:rFonts w:ascii="Arial" w:hAnsi="Arial" w:eastAsia="黑体"/>
      <w:kern w:val="2"/>
      <w:sz w:val="32"/>
      <w:szCs w:val="32"/>
    </w:rPr>
  </w:style>
  <w:style w:type="paragraph" w:customStyle="1" w:styleId="20">
    <w:name w:val="标题 1（绿盟科技）"/>
    <w:basedOn w:val="1"/>
    <w:qFormat/>
    <w:uiPriority w:val="0"/>
    <w:pPr>
      <w:numPr>
        <w:ilvl w:val="0"/>
        <w:numId w:val="5"/>
      </w:numPr>
      <w:ind w:left="907" w:hanging="907" w:firstLineChars="0"/>
    </w:pPr>
  </w:style>
  <w:style w:type="paragraph" w:customStyle="1" w:styleId="21">
    <w:name w:val="标题 3（绿盟科技）"/>
    <w:basedOn w:val="1"/>
    <w:qFormat/>
    <w:uiPriority w:val="0"/>
    <w:pPr>
      <w:numPr>
        <w:ilvl w:val="2"/>
        <w:numId w:val="5"/>
      </w:numPr>
      <w:ind w:left="907" w:hanging="907" w:firstLineChars="0"/>
    </w:pPr>
  </w:style>
  <w:style w:type="paragraph" w:customStyle="1" w:styleId="22">
    <w:name w:val="标题 4（绿盟科技）"/>
    <w:basedOn w:val="1"/>
    <w:qFormat/>
    <w:uiPriority w:val="0"/>
    <w:pPr>
      <w:numPr>
        <w:ilvl w:val="3"/>
        <w:numId w:val="5"/>
      </w:numPr>
      <w:ind w:left="1021" w:hanging="1021" w:firstLineChars="0"/>
    </w:pPr>
  </w:style>
  <w:style w:type="paragraph" w:customStyle="1" w:styleId="23">
    <w:name w:val="标题 5（有编号）（绿盟科技）"/>
    <w:basedOn w:val="1"/>
    <w:qFormat/>
    <w:uiPriority w:val="0"/>
    <w:pPr>
      <w:numPr>
        <w:ilvl w:val="4"/>
        <w:numId w:val="5"/>
      </w:numPr>
      <w:ind w:left="1134" w:hanging="1134" w:firstLineChars="0"/>
    </w:pPr>
  </w:style>
  <w:style w:type="paragraph" w:customStyle="1" w:styleId="24">
    <w:name w:val="标题 6（有编号）（绿盟科技）"/>
    <w:basedOn w:val="1"/>
    <w:qFormat/>
    <w:uiPriority w:val="0"/>
    <w:pPr>
      <w:numPr>
        <w:ilvl w:val="5"/>
        <w:numId w:val="5"/>
      </w:numPr>
      <w:ind w:left="1247" w:hanging="1247" w:firstLineChars="0"/>
    </w:pPr>
  </w:style>
  <w:style w:type="paragraph" w:customStyle="1" w:styleId="25">
    <w:name w:val="插图标注（绿盟科技）"/>
    <w:basedOn w:val="1"/>
    <w:qFormat/>
    <w:uiPriority w:val="0"/>
    <w:pPr>
      <w:numPr>
        <w:ilvl w:val="6"/>
        <w:numId w:val="5"/>
      </w:numPr>
      <w:ind w:firstLine="0" w:firstLineChars="0"/>
    </w:pPr>
  </w:style>
  <w:style w:type="paragraph" w:customStyle="1" w:styleId="26">
    <w:name w:val="表格标注（绿盟科技）"/>
    <w:basedOn w:val="1"/>
    <w:qFormat/>
    <w:uiPriority w:val="0"/>
    <w:pPr>
      <w:numPr>
        <w:ilvl w:val="7"/>
        <w:numId w:val="5"/>
      </w:numPr>
      <w:ind w:firstLine="0" w:firstLineChar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4927</Words>
  <Characters>5100</Characters>
  <Lines>0</Lines>
  <Paragraphs>0</Paragraphs>
  <TotalTime>13</TotalTime>
  <ScaleCrop>false</ScaleCrop>
  <LinksUpToDate>false</LinksUpToDate>
  <CharactersWithSpaces>5184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2025-05-17T01:35:00Z</dcterms:created>
  <dc:creator>heynew</dc:creator>
  <cp:lastModifiedBy>gx028</cp:lastModifiedBy>
  <dcterms:modified xsi:type="dcterms:W3CDTF">2025-06-03T15:35:33Z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2F804936481E4C22AC18205393C20F8E_13</vt:lpwstr>
  </property>
  <property fmtid="{D5CDD505-2E9C-101B-9397-08002B2CF9AE}" pid="4" name="KSOTemplateDocerSaveRecord">
    <vt:lpwstr>eyJoZGlkIjoiNzFiNWJjYmU3Yzc0NzViZDhjOGY2M2MxNjg5ODM4NjUiLCJ1c2VySWQiOiI1MzQwNjUyNDIifQ==</vt:lpwstr>
  </property>
</Properties>
</file>